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CF38C" w14:textId="77777777" w:rsidR="00584AA3" w:rsidRPr="00853898" w:rsidRDefault="00584AA3" w:rsidP="007A5781">
      <w:pPr>
        <w:autoSpaceDE w:val="0"/>
        <w:autoSpaceDN w:val="0"/>
        <w:adjustRightInd w:val="0"/>
        <w:rPr>
          <w:rFonts w:ascii="Arial" w:hAnsi="Arial" w:cs="Arial"/>
          <w:b/>
          <w:bCs/>
          <w:color w:val="0000FF"/>
          <w:sz w:val="24"/>
          <w:szCs w:val="24"/>
          <w:lang w:eastAsia="en-AU"/>
        </w:rPr>
      </w:pPr>
    </w:p>
    <w:p w14:paraId="12084ECD" w14:textId="77777777" w:rsidR="00584AA3" w:rsidRPr="00853898" w:rsidRDefault="00584AA3" w:rsidP="007A5781">
      <w:pPr>
        <w:autoSpaceDE w:val="0"/>
        <w:autoSpaceDN w:val="0"/>
        <w:adjustRightInd w:val="0"/>
      </w:pPr>
    </w:p>
    <w:p w14:paraId="63C3DB92" w14:textId="77777777" w:rsidR="00584AA3" w:rsidRPr="00853898" w:rsidRDefault="00584AA3" w:rsidP="007A5781">
      <w:pPr>
        <w:autoSpaceDE w:val="0"/>
        <w:autoSpaceDN w:val="0"/>
        <w:adjustRightInd w:val="0"/>
      </w:pPr>
    </w:p>
    <w:p w14:paraId="6BCB6CB8" w14:textId="77777777" w:rsidR="00584AA3" w:rsidRPr="00853898" w:rsidRDefault="00584AA3" w:rsidP="007A5781">
      <w:pPr>
        <w:autoSpaceDE w:val="0"/>
        <w:autoSpaceDN w:val="0"/>
        <w:adjustRightInd w:val="0"/>
      </w:pPr>
    </w:p>
    <w:p w14:paraId="7616B245" w14:textId="35623B44" w:rsidR="00584AA3" w:rsidRPr="00853898" w:rsidRDefault="00681CC7" w:rsidP="007A5781">
      <w:pPr>
        <w:autoSpaceDE w:val="0"/>
        <w:autoSpaceDN w:val="0"/>
        <w:adjustRightInd w:val="0"/>
      </w:pPr>
      <w:r w:rsidRPr="00853898">
        <w:rPr>
          <w:noProof/>
          <w:lang w:eastAsia="en-AU"/>
        </w:rPr>
        <w:drawing>
          <wp:anchor distT="0" distB="0" distL="114300" distR="114300" simplePos="0" relativeHeight="251657728" behindDoc="0" locked="0" layoutInCell="1" allowOverlap="1" wp14:anchorId="2802CBD0" wp14:editId="7C8C81F3">
            <wp:simplePos x="0" y="0"/>
            <wp:positionH relativeFrom="column">
              <wp:align>right</wp:align>
            </wp:positionH>
            <wp:positionV relativeFrom="paragraph">
              <wp:posOffset>3810</wp:posOffset>
            </wp:positionV>
            <wp:extent cx="2091690" cy="209169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1690" cy="2091690"/>
                    </a:xfrm>
                    <a:prstGeom prst="rect">
                      <a:avLst/>
                    </a:prstGeom>
                    <a:noFill/>
                  </pic:spPr>
                </pic:pic>
              </a:graphicData>
            </a:graphic>
            <wp14:sizeRelH relativeFrom="page">
              <wp14:pctWidth>0</wp14:pctWidth>
            </wp14:sizeRelH>
            <wp14:sizeRelV relativeFrom="page">
              <wp14:pctHeight>0</wp14:pctHeight>
            </wp14:sizeRelV>
          </wp:anchor>
        </w:drawing>
      </w:r>
    </w:p>
    <w:p w14:paraId="5FC202C4" w14:textId="77777777" w:rsidR="00584AA3" w:rsidRPr="00853898" w:rsidRDefault="00584AA3" w:rsidP="007A5781">
      <w:pPr>
        <w:autoSpaceDE w:val="0"/>
        <w:autoSpaceDN w:val="0"/>
        <w:adjustRightInd w:val="0"/>
      </w:pPr>
    </w:p>
    <w:p w14:paraId="30F1033A" w14:textId="77777777" w:rsidR="00584AA3" w:rsidRPr="00853898" w:rsidRDefault="00584AA3" w:rsidP="007A5781">
      <w:pPr>
        <w:autoSpaceDE w:val="0"/>
        <w:autoSpaceDN w:val="0"/>
        <w:adjustRightInd w:val="0"/>
      </w:pPr>
    </w:p>
    <w:p w14:paraId="2915A2BC" w14:textId="77777777" w:rsidR="00584AA3" w:rsidRPr="00853898" w:rsidRDefault="00584AA3" w:rsidP="00584AA3">
      <w:pPr>
        <w:pStyle w:val="Heading1"/>
        <w:rPr>
          <w:rFonts w:ascii="Segoe UI" w:hAnsi="Segoe UI"/>
          <w:b w:val="0"/>
          <w:caps/>
          <w:color w:val="666699"/>
          <w:sz w:val="44"/>
          <w:szCs w:val="44"/>
        </w:rPr>
      </w:pPr>
    </w:p>
    <w:p w14:paraId="3E10D7E5" w14:textId="77777777" w:rsidR="00441741" w:rsidRPr="00853898" w:rsidRDefault="00441741" w:rsidP="00441741">
      <w:pPr>
        <w:rPr>
          <w:lang w:eastAsia="en-AU"/>
        </w:rPr>
      </w:pPr>
    </w:p>
    <w:p w14:paraId="27373E9D" w14:textId="77777777" w:rsidR="00441741" w:rsidRPr="00853898" w:rsidRDefault="00441741" w:rsidP="00441741">
      <w:pPr>
        <w:rPr>
          <w:lang w:eastAsia="en-AU"/>
        </w:rPr>
      </w:pPr>
    </w:p>
    <w:p w14:paraId="0D69DF62" w14:textId="77777777" w:rsidR="00441741" w:rsidRPr="00853898" w:rsidRDefault="00441741" w:rsidP="00441741">
      <w:pPr>
        <w:rPr>
          <w:lang w:eastAsia="en-AU"/>
        </w:rPr>
      </w:pPr>
    </w:p>
    <w:p w14:paraId="31AB7DFB" w14:textId="77777777" w:rsidR="00C34798" w:rsidRPr="00145655" w:rsidRDefault="00C34798" w:rsidP="00B23CC6">
      <w:pPr>
        <w:rPr>
          <w:color w:val="365F91"/>
          <w:sz w:val="36"/>
          <w:szCs w:val="36"/>
        </w:rPr>
      </w:pPr>
    </w:p>
    <w:p w14:paraId="1B0CD5AF" w14:textId="77777777" w:rsidR="00C34798" w:rsidRPr="00145655" w:rsidRDefault="00C34798" w:rsidP="00B23CC6">
      <w:pPr>
        <w:rPr>
          <w:color w:val="365F91"/>
          <w:sz w:val="36"/>
          <w:szCs w:val="36"/>
        </w:rPr>
      </w:pPr>
    </w:p>
    <w:p w14:paraId="566E69B3" w14:textId="77777777" w:rsidR="00C34798" w:rsidRPr="00145655" w:rsidRDefault="00C34798" w:rsidP="00B23CC6">
      <w:pPr>
        <w:rPr>
          <w:color w:val="365F91"/>
          <w:sz w:val="36"/>
          <w:szCs w:val="36"/>
        </w:rPr>
      </w:pPr>
    </w:p>
    <w:p w14:paraId="22653061" w14:textId="46AF2C76" w:rsidR="003B74C5" w:rsidRPr="00145655" w:rsidRDefault="0099708D" w:rsidP="003B74C5">
      <w:pPr>
        <w:rPr>
          <w:color w:val="365F91"/>
          <w:sz w:val="28"/>
          <w:szCs w:val="28"/>
        </w:rPr>
      </w:pPr>
      <w:r w:rsidRPr="00145655">
        <w:rPr>
          <w:color w:val="365F91"/>
          <w:sz w:val="36"/>
          <w:szCs w:val="36"/>
        </w:rPr>
        <w:t>Terms of R</w:t>
      </w:r>
      <w:r w:rsidR="00584AA3" w:rsidRPr="00145655">
        <w:rPr>
          <w:color w:val="365F91"/>
          <w:sz w:val="36"/>
          <w:szCs w:val="36"/>
        </w:rPr>
        <w:t>eference for:</w:t>
      </w:r>
      <w:r w:rsidR="00B9619A" w:rsidRPr="00145655">
        <w:rPr>
          <w:color w:val="365F91"/>
          <w:sz w:val="36"/>
          <w:szCs w:val="36"/>
        </w:rPr>
        <w:t xml:space="preserve"> </w:t>
      </w:r>
    </w:p>
    <w:p w14:paraId="64D9CAAC" w14:textId="1EFDB269" w:rsidR="00C34798" w:rsidRPr="00145655" w:rsidRDefault="00C34798" w:rsidP="00B23CC6">
      <w:pPr>
        <w:rPr>
          <w:color w:val="365F91"/>
          <w:sz w:val="36"/>
          <w:szCs w:val="36"/>
        </w:rPr>
      </w:pPr>
    </w:p>
    <w:p w14:paraId="12410FBD" w14:textId="77777777" w:rsidR="00C34798" w:rsidRPr="00145655" w:rsidRDefault="00C34798" w:rsidP="00B23CC6">
      <w:pPr>
        <w:rPr>
          <w:color w:val="365F91"/>
          <w:sz w:val="36"/>
          <w:szCs w:val="36"/>
        </w:rPr>
      </w:pPr>
    </w:p>
    <w:p w14:paraId="650584AC" w14:textId="52EF5518" w:rsidR="00F3149F" w:rsidRPr="00145655" w:rsidRDefault="007478F7" w:rsidP="00B23CC6">
      <w:pPr>
        <w:rPr>
          <w:color w:val="365F91"/>
          <w:sz w:val="36"/>
          <w:szCs w:val="36"/>
        </w:rPr>
      </w:pPr>
      <w:r w:rsidRPr="00145655">
        <w:rPr>
          <w:color w:val="365F91"/>
          <w:sz w:val="36"/>
          <w:szCs w:val="36"/>
        </w:rPr>
        <w:t>Central Coast</w:t>
      </w:r>
      <w:r w:rsidR="00B9619A" w:rsidRPr="00145655">
        <w:rPr>
          <w:color w:val="365F91"/>
          <w:sz w:val="36"/>
          <w:szCs w:val="36"/>
        </w:rPr>
        <w:t xml:space="preserve"> Council</w:t>
      </w:r>
      <w:r w:rsidR="00BB3CB5" w:rsidRPr="00145655">
        <w:rPr>
          <w:color w:val="365F91"/>
          <w:sz w:val="36"/>
          <w:szCs w:val="36"/>
        </w:rPr>
        <w:t>’</w:t>
      </w:r>
      <w:r w:rsidR="00D15A61">
        <w:rPr>
          <w:color w:val="365F91"/>
          <w:sz w:val="36"/>
          <w:szCs w:val="36"/>
        </w:rPr>
        <w:t>s</w:t>
      </w:r>
      <w:r w:rsidR="00B9619A" w:rsidRPr="00145655">
        <w:rPr>
          <w:color w:val="365F91"/>
          <w:sz w:val="36"/>
          <w:szCs w:val="36"/>
        </w:rPr>
        <w:t xml:space="preserve"> </w:t>
      </w:r>
    </w:p>
    <w:p w14:paraId="1FBFB179" w14:textId="77777777" w:rsidR="00584AA3" w:rsidRPr="00145655" w:rsidRDefault="001638D5" w:rsidP="00B23CC6">
      <w:pPr>
        <w:rPr>
          <w:color w:val="365F91"/>
          <w:sz w:val="36"/>
          <w:szCs w:val="36"/>
        </w:rPr>
      </w:pPr>
      <w:r w:rsidRPr="00145655">
        <w:rPr>
          <w:color w:val="365F91"/>
          <w:sz w:val="36"/>
          <w:szCs w:val="36"/>
        </w:rPr>
        <w:t>Access and Inclusion</w:t>
      </w:r>
      <w:r w:rsidR="002942A7" w:rsidRPr="00145655">
        <w:rPr>
          <w:color w:val="365F91"/>
          <w:sz w:val="36"/>
          <w:szCs w:val="36"/>
        </w:rPr>
        <w:t xml:space="preserve"> Reference Group</w:t>
      </w:r>
    </w:p>
    <w:p w14:paraId="0DAD3083" w14:textId="4BF78082" w:rsidR="00F3149F" w:rsidRDefault="00F3149F" w:rsidP="00B23CC6">
      <w:pPr>
        <w:rPr>
          <w:color w:val="365F91"/>
          <w:sz w:val="36"/>
          <w:szCs w:val="36"/>
        </w:rPr>
      </w:pPr>
    </w:p>
    <w:p w14:paraId="482AD819" w14:textId="307E2B79" w:rsidR="00584AA3" w:rsidRPr="0090618B" w:rsidRDefault="007C4370" w:rsidP="00584AA3">
      <w:pPr>
        <w:rPr>
          <w:sz w:val="36"/>
          <w:szCs w:val="36"/>
          <w:lang w:eastAsia="en-AU"/>
        </w:rPr>
      </w:pPr>
      <w:r w:rsidRPr="0090618B">
        <w:rPr>
          <w:sz w:val="36"/>
          <w:szCs w:val="36"/>
          <w:lang w:eastAsia="en-AU"/>
        </w:rPr>
        <w:t>October 2022</w:t>
      </w:r>
    </w:p>
    <w:p w14:paraId="2EB10E00" w14:textId="77777777" w:rsidR="00584AA3" w:rsidRPr="00853898" w:rsidRDefault="00584AA3" w:rsidP="00584AA3">
      <w:pPr>
        <w:rPr>
          <w:lang w:eastAsia="en-AU"/>
        </w:rPr>
      </w:pPr>
    </w:p>
    <w:p w14:paraId="5972E473" w14:textId="77777777" w:rsidR="00584AA3" w:rsidRPr="00145655" w:rsidRDefault="00584AA3" w:rsidP="00584AA3">
      <w:pPr>
        <w:pStyle w:val="BasicParagraph"/>
        <w:rPr>
          <w:rFonts w:ascii="Segoe UI" w:hAnsi="Segoe UI"/>
          <w:color w:val="365F91"/>
          <w:lang w:val="en-AU"/>
        </w:rPr>
      </w:pPr>
      <w:r w:rsidRPr="00145655">
        <w:rPr>
          <w:rFonts w:ascii="Segoe UI" w:hAnsi="Segoe UI"/>
          <w:color w:val="365F91"/>
          <w:lang w:val="en-AU"/>
        </w:rPr>
        <w:t>©</w:t>
      </w:r>
      <w:r w:rsidRPr="00853898">
        <w:rPr>
          <w:rFonts w:ascii="Segoe UI" w:hAnsi="Segoe UI"/>
          <w:color w:val="0324B1"/>
          <w:lang w:val="en-AU"/>
        </w:rPr>
        <w:t xml:space="preserve"> </w:t>
      </w:r>
      <w:r w:rsidR="007478F7" w:rsidRPr="00145655">
        <w:rPr>
          <w:rFonts w:ascii="Segoe UI" w:hAnsi="Segoe UI"/>
          <w:color w:val="365F91"/>
          <w:lang w:val="en-AU"/>
        </w:rPr>
        <w:t>Central Coast Council</w:t>
      </w:r>
    </w:p>
    <w:p w14:paraId="27B2F070" w14:textId="77777777" w:rsidR="00DC596B" w:rsidRPr="00145655" w:rsidRDefault="00DC596B" w:rsidP="00584AA3">
      <w:pPr>
        <w:pStyle w:val="BasicParagraph"/>
        <w:rPr>
          <w:rFonts w:ascii="Segoe UI" w:hAnsi="Segoe UI"/>
          <w:color w:val="365F91"/>
          <w:lang w:val="en-AU"/>
        </w:rPr>
      </w:pPr>
    </w:p>
    <w:p w14:paraId="254C0CC4" w14:textId="77777777" w:rsidR="0099708D" w:rsidRPr="00145655" w:rsidRDefault="0099708D" w:rsidP="001A328B">
      <w:pPr>
        <w:pStyle w:val="BasicParagraph"/>
        <w:rPr>
          <w:rFonts w:ascii="Segoe UI" w:hAnsi="Segoe UI"/>
          <w:color w:val="365F91"/>
          <w:lang w:val="en-AU"/>
        </w:rPr>
      </w:pPr>
    </w:p>
    <w:p w14:paraId="719286BA" w14:textId="77777777" w:rsidR="0099708D" w:rsidRPr="00145655" w:rsidRDefault="0099708D" w:rsidP="001A328B">
      <w:pPr>
        <w:pStyle w:val="BasicParagraph"/>
        <w:rPr>
          <w:rFonts w:ascii="Segoe UI" w:hAnsi="Segoe UI"/>
          <w:color w:val="365F91"/>
          <w:lang w:val="en-AU"/>
        </w:rPr>
      </w:pPr>
      <w:r w:rsidRPr="00145655">
        <w:rPr>
          <w:rFonts w:ascii="Segoe UI" w:hAnsi="Segoe UI"/>
          <w:color w:val="365F91"/>
          <w:lang w:val="en-AU"/>
        </w:rPr>
        <w:t>Wyong Office</w:t>
      </w:r>
    </w:p>
    <w:p w14:paraId="1D47915F" w14:textId="77777777" w:rsidR="0099708D" w:rsidRPr="00145655" w:rsidRDefault="0099708D" w:rsidP="001A328B">
      <w:pPr>
        <w:pStyle w:val="BasicParagraph"/>
        <w:rPr>
          <w:rFonts w:ascii="Segoe UI" w:hAnsi="Segoe UI"/>
          <w:color w:val="365F91"/>
          <w:lang w:val="en-AU"/>
        </w:rPr>
      </w:pPr>
      <w:r w:rsidRPr="00145655">
        <w:rPr>
          <w:rFonts w:ascii="Segoe UI" w:hAnsi="Segoe UI"/>
          <w:color w:val="365F91"/>
          <w:lang w:val="en-AU"/>
        </w:rPr>
        <w:t>2 Hely Street Wyong</w:t>
      </w:r>
    </w:p>
    <w:p w14:paraId="5DA0B078" w14:textId="77777777" w:rsidR="0099708D" w:rsidRPr="00145655" w:rsidRDefault="0099708D" w:rsidP="001A328B">
      <w:pPr>
        <w:pStyle w:val="BasicParagraph"/>
        <w:rPr>
          <w:rFonts w:ascii="Segoe UI" w:hAnsi="Segoe UI"/>
          <w:color w:val="365F91"/>
          <w:lang w:val="en-AU"/>
        </w:rPr>
      </w:pPr>
      <w:r w:rsidRPr="00145655">
        <w:rPr>
          <w:rFonts w:ascii="Segoe UI" w:hAnsi="Segoe UI"/>
          <w:color w:val="365F91"/>
          <w:lang w:val="en-AU"/>
        </w:rPr>
        <w:t>PO Box 20 Wyong NSW 2259</w:t>
      </w:r>
    </w:p>
    <w:p w14:paraId="789EC5F4" w14:textId="77777777" w:rsidR="0099708D" w:rsidRPr="00145655" w:rsidRDefault="0099708D" w:rsidP="001A328B">
      <w:pPr>
        <w:pStyle w:val="BasicParagraph"/>
        <w:rPr>
          <w:rFonts w:ascii="Segoe UI" w:hAnsi="Segoe UI"/>
          <w:color w:val="365F91"/>
          <w:lang w:val="en-AU"/>
        </w:rPr>
      </w:pPr>
      <w:r w:rsidRPr="00145655">
        <w:rPr>
          <w:rFonts w:ascii="Segoe UI" w:hAnsi="Segoe UI"/>
          <w:b/>
          <w:color w:val="365F91"/>
          <w:lang w:val="en-AU"/>
        </w:rPr>
        <w:t>P</w:t>
      </w:r>
      <w:r w:rsidRPr="00145655">
        <w:rPr>
          <w:rFonts w:ascii="Segoe UI" w:hAnsi="Segoe UI"/>
          <w:color w:val="365F91"/>
          <w:lang w:val="en-AU"/>
        </w:rPr>
        <w:t xml:space="preserve"> 4350 5555</w:t>
      </w:r>
    </w:p>
    <w:p w14:paraId="7E1D2416" w14:textId="77777777" w:rsidR="00DC596B" w:rsidRPr="00145655" w:rsidRDefault="00DC596B" w:rsidP="001A328B">
      <w:pPr>
        <w:pStyle w:val="BasicParagraph"/>
        <w:rPr>
          <w:rFonts w:ascii="Segoe UI" w:hAnsi="Segoe UI"/>
          <w:color w:val="365F91"/>
          <w:lang w:val="en-AU"/>
        </w:rPr>
      </w:pPr>
    </w:p>
    <w:p w14:paraId="3EFE6956" w14:textId="77777777" w:rsidR="00EA30CD" w:rsidRPr="00145655" w:rsidRDefault="001A328B" w:rsidP="001A328B">
      <w:pPr>
        <w:pStyle w:val="BasicParagraph"/>
        <w:rPr>
          <w:rFonts w:ascii="Segoe UI" w:hAnsi="Segoe UI"/>
          <w:b/>
          <w:color w:val="365F91"/>
          <w:lang w:val="en-AU"/>
        </w:rPr>
      </w:pPr>
      <w:r w:rsidRPr="00145655">
        <w:rPr>
          <w:rFonts w:ascii="Segoe UI" w:hAnsi="Segoe UI"/>
          <w:b/>
          <w:color w:val="365F91"/>
          <w:lang w:val="en-AU"/>
        </w:rPr>
        <w:t xml:space="preserve">E </w:t>
      </w:r>
      <w:r w:rsidR="00195D32" w:rsidRPr="00145655">
        <w:rPr>
          <w:rFonts w:ascii="Segoe UI" w:hAnsi="Segoe UI"/>
          <w:color w:val="365F91"/>
          <w:lang w:val="en-AU"/>
        </w:rPr>
        <w:t xml:space="preserve">  </w:t>
      </w:r>
      <w:r w:rsidR="00F3149F" w:rsidRPr="00145655">
        <w:rPr>
          <w:rFonts w:ascii="Segoe UI" w:hAnsi="Segoe UI"/>
          <w:color w:val="365F91"/>
          <w:lang w:val="en-AU"/>
        </w:rPr>
        <w:t>ask</w:t>
      </w:r>
      <w:r w:rsidR="00195D32" w:rsidRPr="00145655">
        <w:rPr>
          <w:rFonts w:ascii="Segoe UI" w:hAnsi="Segoe UI"/>
          <w:color w:val="365F91"/>
          <w:lang w:val="en-AU"/>
        </w:rPr>
        <w:t>@centralcoast.nsw.gov.au</w:t>
      </w:r>
      <w:r w:rsidR="00EA30CD" w:rsidRPr="00145655">
        <w:rPr>
          <w:rFonts w:ascii="Segoe UI" w:hAnsi="Segoe UI"/>
          <w:b/>
          <w:color w:val="365F91"/>
          <w:lang w:val="en-AU"/>
        </w:rPr>
        <w:t xml:space="preserve"> </w:t>
      </w:r>
    </w:p>
    <w:p w14:paraId="411BE022" w14:textId="77777777" w:rsidR="00AF150F" w:rsidRPr="00853898" w:rsidRDefault="00EA30CD" w:rsidP="001A328B">
      <w:pPr>
        <w:pStyle w:val="BasicParagraph"/>
        <w:rPr>
          <w:rFonts w:ascii="Segoe UI" w:hAnsi="Segoe UI"/>
          <w:b/>
          <w:color w:val="333399"/>
          <w:lang w:val="en-AU"/>
        </w:rPr>
      </w:pPr>
      <w:r w:rsidRPr="00853898">
        <w:rPr>
          <w:rFonts w:ascii="Segoe UI" w:hAnsi="Segoe UI"/>
          <w:b/>
          <w:color w:val="0324B1"/>
          <w:lang w:val="en-AU"/>
        </w:rPr>
        <w:t xml:space="preserve">W </w:t>
      </w:r>
      <w:hyperlink r:id="rId12" w:history="1">
        <w:r w:rsidR="00195D32" w:rsidRPr="00216880">
          <w:rPr>
            <w:rStyle w:val="Hyperlink"/>
            <w:rFonts w:ascii="Segoe UI" w:hAnsi="Segoe UI"/>
            <w:lang w:val="en-AU"/>
          </w:rPr>
          <w:t>www.centralcoast.nsw.gov.au</w:t>
        </w:r>
      </w:hyperlink>
      <w:r w:rsidR="00976452" w:rsidRPr="00853898">
        <w:rPr>
          <w:rFonts w:ascii="Arial" w:hAnsi="Arial" w:cs="Arial"/>
          <w:b/>
          <w:bCs/>
          <w:color w:val="0000FF"/>
          <w:sz w:val="24"/>
          <w:szCs w:val="24"/>
        </w:rPr>
        <w:t xml:space="preserve"> </w:t>
      </w:r>
      <w:r w:rsidR="007A5781" w:rsidRPr="00853898">
        <w:rPr>
          <w:rFonts w:ascii="Arial" w:hAnsi="Arial" w:cs="Arial"/>
          <w:b/>
          <w:bCs/>
          <w:color w:val="0000FF"/>
          <w:sz w:val="24"/>
          <w:szCs w:val="24"/>
        </w:rPr>
        <w:br w:type="page"/>
      </w:r>
    </w:p>
    <w:p w14:paraId="657254A9" w14:textId="77777777" w:rsidR="00976452" w:rsidRPr="00145655" w:rsidRDefault="00976452" w:rsidP="000E03FA">
      <w:pPr>
        <w:pStyle w:val="Heading2"/>
        <w:rPr>
          <w:bCs w:val="0"/>
          <w:i w:val="0"/>
          <w:color w:val="365F91"/>
          <w:sz w:val="24"/>
          <w:szCs w:val="24"/>
        </w:rPr>
      </w:pPr>
      <w:bookmarkStart w:id="0" w:name="_Toc111474432"/>
      <w:r w:rsidRPr="00145655">
        <w:rPr>
          <w:bCs w:val="0"/>
          <w:i w:val="0"/>
          <w:color w:val="365F91"/>
          <w:sz w:val="24"/>
          <w:szCs w:val="24"/>
        </w:rPr>
        <w:lastRenderedPageBreak/>
        <w:t>Contents</w:t>
      </w:r>
      <w:bookmarkEnd w:id="0"/>
    </w:p>
    <w:p w14:paraId="7FE7F7EC" w14:textId="78E59263" w:rsidR="003B74C5" w:rsidRPr="003B74C5" w:rsidRDefault="00B23CC6">
      <w:pPr>
        <w:pStyle w:val="TOC2"/>
        <w:tabs>
          <w:tab w:val="right" w:leader="dot" w:pos="9061"/>
        </w:tabs>
        <w:rPr>
          <w:rFonts w:asciiTheme="minorHAnsi" w:eastAsiaTheme="minorEastAsia" w:hAnsiTheme="minorHAnsi" w:cstheme="minorBidi"/>
          <w:noProof/>
          <w:sz w:val="24"/>
          <w:szCs w:val="24"/>
          <w:lang w:eastAsia="en-AU"/>
        </w:rPr>
      </w:pPr>
      <w:r w:rsidRPr="003B74C5">
        <w:rPr>
          <w:b/>
          <w:bCs/>
          <w:i/>
          <w:color w:val="0000FF"/>
          <w:sz w:val="28"/>
          <w:szCs w:val="28"/>
        </w:rPr>
        <w:fldChar w:fldCharType="begin"/>
      </w:r>
      <w:r w:rsidRPr="003B74C5">
        <w:rPr>
          <w:b/>
          <w:bCs/>
          <w:i/>
          <w:color w:val="0000FF"/>
          <w:sz w:val="28"/>
          <w:szCs w:val="28"/>
        </w:rPr>
        <w:instrText xml:space="preserve"> TOC \o "1-3" \h \z \u </w:instrText>
      </w:r>
      <w:r w:rsidRPr="003B74C5">
        <w:rPr>
          <w:b/>
          <w:bCs/>
          <w:i/>
          <w:color w:val="0000FF"/>
          <w:sz w:val="28"/>
          <w:szCs w:val="28"/>
        </w:rPr>
        <w:fldChar w:fldCharType="separate"/>
      </w:r>
      <w:hyperlink w:anchor="_Toc111474432" w:history="1">
        <w:r w:rsidR="003B74C5" w:rsidRPr="003B74C5">
          <w:rPr>
            <w:rStyle w:val="Hyperlink"/>
            <w:noProof/>
            <w:sz w:val="24"/>
            <w:szCs w:val="24"/>
          </w:rPr>
          <w:t>Contents</w:t>
        </w:r>
        <w:r w:rsidR="003B74C5" w:rsidRPr="003B74C5">
          <w:rPr>
            <w:noProof/>
            <w:webHidden/>
            <w:sz w:val="24"/>
            <w:szCs w:val="24"/>
          </w:rPr>
          <w:tab/>
        </w:r>
        <w:r w:rsidR="003B74C5" w:rsidRPr="003B74C5">
          <w:rPr>
            <w:noProof/>
            <w:webHidden/>
            <w:sz w:val="24"/>
            <w:szCs w:val="24"/>
          </w:rPr>
          <w:fldChar w:fldCharType="begin"/>
        </w:r>
        <w:r w:rsidR="003B74C5" w:rsidRPr="003B74C5">
          <w:rPr>
            <w:noProof/>
            <w:webHidden/>
            <w:sz w:val="24"/>
            <w:szCs w:val="24"/>
          </w:rPr>
          <w:instrText xml:space="preserve"> PAGEREF _Toc111474432 \h </w:instrText>
        </w:r>
        <w:r w:rsidR="003B74C5" w:rsidRPr="003B74C5">
          <w:rPr>
            <w:noProof/>
            <w:webHidden/>
            <w:sz w:val="24"/>
            <w:szCs w:val="24"/>
          </w:rPr>
        </w:r>
        <w:r w:rsidR="003B74C5" w:rsidRPr="003B74C5">
          <w:rPr>
            <w:noProof/>
            <w:webHidden/>
            <w:sz w:val="24"/>
            <w:szCs w:val="24"/>
          </w:rPr>
          <w:fldChar w:fldCharType="separate"/>
        </w:r>
        <w:r w:rsidR="003B74C5" w:rsidRPr="003B74C5">
          <w:rPr>
            <w:noProof/>
            <w:webHidden/>
            <w:sz w:val="24"/>
            <w:szCs w:val="24"/>
          </w:rPr>
          <w:t>2</w:t>
        </w:r>
        <w:r w:rsidR="003B74C5" w:rsidRPr="003B74C5">
          <w:rPr>
            <w:noProof/>
            <w:webHidden/>
            <w:sz w:val="24"/>
            <w:szCs w:val="24"/>
          </w:rPr>
          <w:fldChar w:fldCharType="end"/>
        </w:r>
      </w:hyperlink>
    </w:p>
    <w:p w14:paraId="011F1DE3" w14:textId="7DABBBCE" w:rsidR="003B74C5" w:rsidRPr="003B74C5" w:rsidRDefault="0090618B">
      <w:pPr>
        <w:pStyle w:val="TOC1"/>
        <w:tabs>
          <w:tab w:val="right" w:leader="dot" w:pos="9061"/>
        </w:tabs>
        <w:rPr>
          <w:rFonts w:asciiTheme="minorHAnsi" w:eastAsiaTheme="minorEastAsia" w:hAnsiTheme="minorHAnsi" w:cstheme="minorBidi"/>
          <w:noProof/>
          <w:sz w:val="24"/>
          <w:szCs w:val="24"/>
          <w:lang w:eastAsia="en-AU"/>
        </w:rPr>
      </w:pPr>
      <w:hyperlink w:anchor="_Toc111474433" w:history="1">
        <w:r w:rsidR="003B74C5" w:rsidRPr="003B74C5">
          <w:rPr>
            <w:rStyle w:val="Hyperlink"/>
            <w:noProof/>
            <w:color w:val="034990" w:themeColor="hyperlink" w:themeShade="BF"/>
            <w:sz w:val="24"/>
            <w:szCs w:val="24"/>
          </w:rPr>
          <w:t>A    Purpose</w:t>
        </w:r>
        <w:r w:rsidR="003B74C5" w:rsidRPr="003B74C5">
          <w:rPr>
            <w:noProof/>
            <w:webHidden/>
            <w:sz w:val="24"/>
            <w:szCs w:val="24"/>
          </w:rPr>
          <w:tab/>
        </w:r>
        <w:r w:rsidR="003B74C5" w:rsidRPr="003B74C5">
          <w:rPr>
            <w:noProof/>
            <w:webHidden/>
            <w:sz w:val="24"/>
            <w:szCs w:val="24"/>
          </w:rPr>
          <w:fldChar w:fldCharType="begin"/>
        </w:r>
        <w:r w:rsidR="003B74C5" w:rsidRPr="003B74C5">
          <w:rPr>
            <w:noProof/>
            <w:webHidden/>
            <w:sz w:val="24"/>
            <w:szCs w:val="24"/>
          </w:rPr>
          <w:instrText xml:space="preserve"> PAGEREF _Toc111474433 \h </w:instrText>
        </w:r>
        <w:r w:rsidR="003B74C5" w:rsidRPr="003B74C5">
          <w:rPr>
            <w:noProof/>
            <w:webHidden/>
            <w:sz w:val="24"/>
            <w:szCs w:val="24"/>
          </w:rPr>
        </w:r>
        <w:r w:rsidR="003B74C5" w:rsidRPr="003B74C5">
          <w:rPr>
            <w:noProof/>
            <w:webHidden/>
            <w:sz w:val="24"/>
            <w:szCs w:val="24"/>
          </w:rPr>
          <w:fldChar w:fldCharType="separate"/>
        </w:r>
        <w:r w:rsidR="003B74C5" w:rsidRPr="003B74C5">
          <w:rPr>
            <w:noProof/>
            <w:webHidden/>
            <w:sz w:val="24"/>
            <w:szCs w:val="24"/>
          </w:rPr>
          <w:t>3</w:t>
        </w:r>
        <w:r w:rsidR="003B74C5" w:rsidRPr="003B74C5">
          <w:rPr>
            <w:noProof/>
            <w:webHidden/>
            <w:sz w:val="24"/>
            <w:szCs w:val="24"/>
          </w:rPr>
          <w:fldChar w:fldCharType="end"/>
        </w:r>
      </w:hyperlink>
    </w:p>
    <w:p w14:paraId="21CA3867" w14:textId="7DFCBB30" w:rsidR="003B74C5" w:rsidRPr="003B74C5" w:rsidRDefault="0090618B">
      <w:pPr>
        <w:pStyle w:val="TOC1"/>
        <w:tabs>
          <w:tab w:val="right" w:leader="dot" w:pos="9061"/>
        </w:tabs>
        <w:rPr>
          <w:rFonts w:asciiTheme="minorHAnsi" w:eastAsiaTheme="minorEastAsia" w:hAnsiTheme="minorHAnsi" w:cstheme="minorBidi"/>
          <w:noProof/>
          <w:sz w:val="24"/>
          <w:szCs w:val="24"/>
          <w:lang w:eastAsia="en-AU"/>
        </w:rPr>
      </w:pPr>
      <w:hyperlink w:anchor="_Toc111474434" w:history="1">
        <w:r w:rsidR="003B74C5" w:rsidRPr="003B74C5">
          <w:rPr>
            <w:rStyle w:val="Hyperlink"/>
            <w:rFonts w:cs="Segoe UI"/>
            <w:noProof/>
            <w:color w:val="034990" w:themeColor="hyperlink" w:themeShade="BF"/>
            <w:sz w:val="24"/>
            <w:szCs w:val="24"/>
          </w:rPr>
          <w:t xml:space="preserve">B    </w:t>
        </w:r>
        <w:r w:rsidR="003B74C5">
          <w:rPr>
            <w:rStyle w:val="Hyperlink"/>
            <w:rFonts w:cs="Segoe UI"/>
            <w:noProof/>
            <w:color w:val="034990" w:themeColor="hyperlink" w:themeShade="BF"/>
            <w:sz w:val="24"/>
            <w:szCs w:val="24"/>
          </w:rPr>
          <w:t xml:space="preserve"> </w:t>
        </w:r>
        <w:r w:rsidR="003B74C5" w:rsidRPr="003B74C5">
          <w:rPr>
            <w:rStyle w:val="Hyperlink"/>
            <w:rFonts w:cs="Segoe UI"/>
            <w:noProof/>
            <w:color w:val="034990" w:themeColor="hyperlink" w:themeShade="BF"/>
            <w:sz w:val="24"/>
            <w:szCs w:val="24"/>
          </w:rPr>
          <w:t>Responsibility</w:t>
        </w:r>
        <w:r w:rsidR="003B74C5" w:rsidRPr="003B74C5">
          <w:rPr>
            <w:noProof/>
            <w:webHidden/>
            <w:sz w:val="24"/>
            <w:szCs w:val="24"/>
          </w:rPr>
          <w:tab/>
        </w:r>
        <w:r w:rsidR="003B74C5" w:rsidRPr="003B74C5">
          <w:rPr>
            <w:noProof/>
            <w:webHidden/>
            <w:sz w:val="24"/>
            <w:szCs w:val="24"/>
          </w:rPr>
          <w:fldChar w:fldCharType="begin"/>
        </w:r>
        <w:r w:rsidR="003B74C5" w:rsidRPr="003B74C5">
          <w:rPr>
            <w:noProof/>
            <w:webHidden/>
            <w:sz w:val="24"/>
            <w:szCs w:val="24"/>
          </w:rPr>
          <w:instrText xml:space="preserve"> PAGEREF _Toc111474434 \h </w:instrText>
        </w:r>
        <w:r w:rsidR="003B74C5" w:rsidRPr="003B74C5">
          <w:rPr>
            <w:noProof/>
            <w:webHidden/>
            <w:sz w:val="24"/>
            <w:szCs w:val="24"/>
          </w:rPr>
        </w:r>
        <w:r w:rsidR="003B74C5" w:rsidRPr="003B74C5">
          <w:rPr>
            <w:noProof/>
            <w:webHidden/>
            <w:sz w:val="24"/>
            <w:szCs w:val="24"/>
          </w:rPr>
          <w:fldChar w:fldCharType="separate"/>
        </w:r>
        <w:r w:rsidR="003B74C5" w:rsidRPr="003B74C5">
          <w:rPr>
            <w:noProof/>
            <w:webHidden/>
            <w:sz w:val="24"/>
            <w:szCs w:val="24"/>
          </w:rPr>
          <w:t>3</w:t>
        </w:r>
        <w:r w:rsidR="003B74C5" w:rsidRPr="003B74C5">
          <w:rPr>
            <w:noProof/>
            <w:webHidden/>
            <w:sz w:val="24"/>
            <w:szCs w:val="24"/>
          </w:rPr>
          <w:fldChar w:fldCharType="end"/>
        </w:r>
      </w:hyperlink>
    </w:p>
    <w:p w14:paraId="65E27DF7" w14:textId="0F5614A4" w:rsidR="003B74C5" w:rsidRPr="003B74C5" w:rsidRDefault="0090618B">
      <w:pPr>
        <w:pStyle w:val="TOC1"/>
        <w:tabs>
          <w:tab w:val="right" w:leader="dot" w:pos="9061"/>
        </w:tabs>
        <w:rPr>
          <w:rFonts w:asciiTheme="minorHAnsi" w:eastAsiaTheme="minorEastAsia" w:hAnsiTheme="minorHAnsi" w:cstheme="minorBidi"/>
          <w:noProof/>
          <w:sz w:val="24"/>
          <w:szCs w:val="24"/>
          <w:lang w:eastAsia="en-AU"/>
        </w:rPr>
      </w:pPr>
      <w:hyperlink w:anchor="_Toc111474435" w:history="1">
        <w:r w:rsidR="003B74C5" w:rsidRPr="003B74C5">
          <w:rPr>
            <w:rStyle w:val="Hyperlink"/>
            <w:rFonts w:cs="Segoe UI"/>
            <w:noProof/>
            <w:color w:val="034990" w:themeColor="hyperlink" w:themeShade="BF"/>
            <w:sz w:val="24"/>
            <w:szCs w:val="24"/>
          </w:rPr>
          <w:t>C     Membership</w:t>
        </w:r>
        <w:r w:rsidR="003B74C5" w:rsidRPr="003B74C5">
          <w:rPr>
            <w:noProof/>
            <w:webHidden/>
            <w:sz w:val="24"/>
            <w:szCs w:val="24"/>
          </w:rPr>
          <w:tab/>
        </w:r>
        <w:r w:rsidR="003B74C5" w:rsidRPr="003B74C5">
          <w:rPr>
            <w:noProof/>
            <w:webHidden/>
            <w:sz w:val="24"/>
            <w:szCs w:val="24"/>
          </w:rPr>
          <w:fldChar w:fldCharType="begin"/>
        </w:r>
        <w:r w:rsidR="003B74C5" w:rsidRPr="003B74C5">
          <w:rPr>
            <w:noProof/>
            <w:webHidden/>
            <w:sz w:val="24"/>
            <w:szCs w:val="24"/>
          </w:rPr>
          <w:instrText xml:space="preserve"> PAGEREF _Toc111474435 \h </w:instrText>
        </w:r>
        <w:r w:rsidR="003B74C5" w:rsidRPr="003B74C5">
          <w:rPr>
            <w:noProof/>
            <w:webHidden/>
            <w:sz w:val="24"/>
            <w:szCs w:val="24"/>
          </w:rPr>
        </w:r>
        <w:r w:rsidR="003B74C5" w:rsidRPr="003B74C5">
          <w:rPr>
            <w:noProof/>
            <w:webHidden/>
            <w:sz w:val="24"/>
            <w:szCs w:val="24"/>
          </w:rPr>
          <w:fldChar w:fldCharType="separate"/>
        </w:r>
        <w:r w:rsidR="003B74C5" w:rsidRPr="003B74C5">
          <w:rPr>
            <w:noProof/>
            <w:webHidden/>
            <w:sz w:val="24"/>
            <w:szCs w:val="24"/>
          </w:rPr>
          <w:t>3</w:t>
        </w:r>
        <w:r w:rsidR="003B74C5" w:rsidRPr="003B74C5">
          <w:rPr>
            <w:noProof/>
            <w:webHidden/>
            <w:sz w:val="24"/>
            <w:szCs w:val="24"/>
          </w:rPr>
          <w:fldChar w:fldCharType="end"/>
        </w:r>
      </w:hyperlink>
    </w:p>
    <w:p w14:paraId="3D075B10" w14:textId="087A3C34" w:rsidR="003B74C5" w:rsidRPr="003B74C5" w:rsidRDefault="0090618B">
      <w:pPr>
        <w:pStyle w:val="TOC1"/>
        <w:tabs>
          <w:tab w:val="left" w:pos="440"/>
          <w:tab w:val="right" w:leader="dot" w:pos="9061"/>
        </w:tabs>
        <w:rPr>
          <w:rFonts w:asciiTheme="minorHAnsi" w:eastAsiaTheme="minorEastAsia" w:hAnsiTheme="minorHAnsi" w:cstheme="minorBidi"/>
          <w:noProof/>
          <w:sz w:val="24"/>
          <w:szCs w:val="24"/>
          <w:lang w:eastAsia="en-AU"/>
        </w:rPr>
      </w:pPr>
      <w:hyperlink w:anchor="_Toc111474436" w:history="1">
        <w:r w:rsidR="003B74C5" w:rsidRPr="003B74C5">
          <w:rPr>
            <w:rStyle w:val="Hyperlink"/>
            <w:noProof/>
            <w:color w:val="034990" w:themeColor="hyperlink" w:themeShade="BF"/>
            <w:sz w:val="24"/>
            <w:szCs w:val="24"/>
          </w:rPr>
          <w:t xml:space="preserve">D </w:t>
        </w:r>
        <w:r w:rsidR="003B74C5" w:rsidRPr="003B74C5">
          <w:rPr>
            <w:rFonts w:asciiTheme="minorHAnsi" w:eastAsiaTheme="minorEastAsia" w:hAnsiTheme="minorHAnsi" w:cstheme="minorBidi"/>
            <w:noProof/>
            <w:sz w:val="24"/>
            <w:szCs w:val="24"/>
            <w:lang w:eastAsia="en-AU"/>
          </w:rPr>
          <w:tab/>
        </w:r>
        <w:r w:rsidR="003B74C5" w:rsidRPr="003B74C5">
          <w:rPr>
            <w:rStyle w:val="Hyperlink"/>
            <w:noProof/>
            <w:color w:val="034990" w:themeColor="hyperlink" w:themeShade="BF"/>
            <w:sz w:val="24"/>
            <w:szCs w:val="24"/>
          </w:rPr>
          <w:t>Attendance</w:t>
        </w:r>
        <w:r w:rsidR="003B74C5" w:rsidRPr="003B74C5">
          <w:rPr>
            <w:noProof/>
            <w:webHidden/>
            <w:sz w:val="24"/>
            <w:szCs w:val="24"/>
          </w:rPr>
          <w:tab/>
        </w:r>
        <w:r w:rsidR="003B74C5" w:rsidRPr="003B74C5">
          <w:rPr>
            <w:noProof/>
            <w:webHidden/>
            <w:sz w:val="24"/>
            <w:szCs w:val="24"/>
          </w:rPr>
          <w:fldChar w:fldCharType="begin"/>
        </w:r>
        <w:r w:rsidR="003B74C5" w:rsidRPr="003B74C5">
          <w:rPr>
            <w:noProof/>
            <w:webHidden/>
            <w:sz w:val="24"/>
            <w:szCs w:val="24"/>
          </w:rPr>
          <w:instrText xml:space="preserve"> PAGEREF _Toc111474436 \h </w:instrText>
        </w:r>
        <w:r w:rsidR="003B74C5" w:rsidRPr="003B74C5">
          <w:rPr>
            <w:noProof/>
            <w:webHidden/>
            <w:sz w:val="24"/>
            <w:szCs w:val="24"/>
          </w:rPr>
        </w:r>
        <w:r w:rsidR="003B74C5" w:rsidRPr="003B74C5">
          <w:rPr>
            <w:noProof/>
            <w:webHidden/>
            <w:sz w:val="24"/>
            <w:szCs w:val="24"/>
          </w:rPr>
          <w:fldChar w:fldCharType="separate"/>
        </w:r>
        <w:r w:rsidR="003B74C5" w:rsidRPr="003B74C5">
          <w:rPr>
            <w:noProof/>
            <w:webHidden/>
            <w:sz w:val="24"/>
            <w:szCs w:val="24"/>
          </w:rPr>
          <w:t>4</w:t>
        </w:r>
        <w:r w:rsidR="003B74C5" w:rsidRPr="003B74C5">
          <w:rPr>
            <w:noProof/>
            <w:webHidden/>
            <w:sz w:val="24"/>
            <w:szCs w:val="24"/>
          </w:rPr>
          <w:fldChar w:fldCharType="end"/>
        </w:r>
      </w:hyperlink>
    </w:p>
    <w:p w14:paraId="5E3D4D60" w14:textId="7462905F" w:rsidR="003B74C5" w:rsidRPr="003B74C5" w:rsidRDefault="0090618B">
      <w:pPr>
        <w:pStyle w:val="TOC1"/>
        <w:tabs>
          <w:tab w:val="right" w:leader="dot" w:pos="9061"/>
        </w:tabs>
        <w:rPr>
          <w:rFonts w:asciiTheme="minorHAnsi" w:eastAsiaTheme="minorEastAsia" w:hAnsiTheme="minorHAnsi" w:cstheme="minorBidi"/>
          <w:noProof/>
          <w:sz w:val="24"/>
          <w:szCs w:val="24"/>
          <w:lang w:eastAsia="en-AU"/>
        </w:rPr>
      </w:pPr>
      <w:hyperlink w:anchor="_Toc111474437" w:history="1">
        <w:r w:rsidR="003B74C5" w:rsidRPr="003B74C5">
          <w:rPr>
            <w:rStyle w:val="Hyperlink"/>
            <w:rFonts w:cs="Segoe UI"/>
            <w:noProof/>
            <w:color w:val="034990" w:themeColor="hyperlink" w:themeShade="BF"/>
            <w:sz w:val="24"/>
            <w:szCs w:val="24"/>
          </w:rPr>
          <w:t>E     Reference Group Convenor</w:t>
        </w:r>
        <w:r w:rsidR="003B74C5" w:rsidRPr="003B74C5">
          <w:rPr>
            <w:noProof/>
            <w:webHidden/>
            <w:sz w:val="24"/>
            <w:szCs w:val="24"/>
          </w:rPr>
          <w:tab/>
        </w:r>
        <w:r w:rsidR="003B74C5" w:rsidRPr="003B74C5">
          <w:rPr>
            <w:noProof/>
            <w:webHidden/>
            <w:sz w:val="24"/>
            <w:szCs w:val="24"/>
          </w:rPr>
          <w:fldChar w:fldCharType="begin"/>
        </w:r>
        <w:r w:rsidR="003B74C5" w:rsidRPr="003B74C5">
          <w:rPr>
            <w:noProof/>
            <w:webHidden/>
            <w:sz w:val="24"/>
            <w:szCs w:val="24"/>
          </w:rPr>
          <w:instrText xml:space="preserve"> PAGEREF _Toc111474437 \h </w:instrText>
        </w:r>
        <w:r w:rsidR="003B74C5" w:rsidRPr="003B74C5">
          <w:rPr>
            <w:noProof/>
            <w:webHidden/>
            <w:sz w:val="24"/>
            <w:szCs w:val="24"/>
          </w:rPr>
        </w:r>
        <w:r w:rsidR="003B74C5" w:rsidRPr="003B74C5">
          <w:rPr>
            <w:noProof/>
            <w:webHidden/>
            <w:sz w:val="24"/>
            <w:szCs w:val="24"/>
          </w:rPr>
          <w:fldChar w:fldCharType="separate"/>
        </w:r>
        <w:r w:rsidR="003B74C5" w:rsidRPr="003B74C5">
          <w:rPr>
            <w:noProof/>
            <w:webHidden/>
            <w:sz w:val="24"/>
            <w:szCs w:val="24"/>
          </w:rPr>
          <w:t>4</w:t>
        </w:r>
        <w:r w:rsidR="003B74C5" w:rsidRPr="003B74C5">
          <w:rPr>
            <w:noProof/>
            <w:webHidden/>
            <w:sz w:val="24"/>
            <w:szCs w:val="24"/>
          </w:rPr>
          <w:fldChar w:fldCharType="end"/>
        </w:r>
      </w:hyperlink>
    </w:p>
    <w:p w14:paraId="70CE5089" w14:textId="1EC5B71E" w:rsidR="003B74C5" w:rsidRPr="003B74C5" w:rsidRDefault="0090618B">
      <w:pPr>
        <w:pStyle w:val="TOC1"/>
        <w:tabs>
          <w:tab w:val="left" w:pos="440"/>
          <w:tab w:val="right" w:leader="dot" w:pos="9061"/>
        </w:tabs>
        <w:rPr>
          <w:rFonts w:asciiTheme="minorHAnsi" w:eastAsiaTheme="minorEastAsia" w:hAnsiTheme="minorHAnsi" w:cstheme="minorBidi"/>
          <w:noProof/>
          <w:sz w:val="24"/>
          <w:szCs w:val="24"/>
          <w:lang w:eastAsia="en-AU"/>
        </w:rPr>
      </w:pPr>
      <w:hyperlink w:anchor="_Toc111474438" w:history="1">
        <w:r w:rsidR="003B74C5" w:rsidRPr="003B74C5">
          <w:rPr>
            <w:rStyle w:val="Hyperlink"/>
            <w:rFonts w:cs="Segoe UI"/>
            <w:noProof/>
            <w:color w:val="034990" w:themeColor="hyperlink" w:themeShade="BF"/>
            <w:sz w:val="24"/>
            <w:szCs w:val="24"/>
          </w:rPr>
          <w:t>F</w:t>
        </w:r>
        <w:r w:rsidR="003B74C5" w:rsidRPr="003B74C5">
          <w:rPr>
            <w:rFonts w:asciiTheme="minorHAnsi" w:eastAsiaTheme="minorEastAsia" w:hAnsiTheme="minorHAnsi" w:cstheme="minorBidi"/>
            <w:noProof/>
            <w:sz w:val="24"/>
            <w:szCs w:val="24"/>
            <w:lang w:eastAsia="en-AU"/>
          </w:rPr>
          <w:tab/>
        </w:r>
        <w:r w:rsidR="003B74C5" w:rsidRPr="003B74C5">
          <w:rPr>
            <w:rStyle w:val="Hyperlink"/>
            <w:rFonts w:cs="Segoe UI"/>
            <w:noProof/>
            <w:color w:val="034990" w:themeColor="hyperlink" w:themeShade="BF"/>
            <w:sz w:val="24"/>
            <w:szCs w:val="24"/>
          </w:rPr>
          <w:t>Chairperson</w:t>
        </w:r>
        <w:r w:rsidR="003B74C5" w:rsidRPr="003B74C5">
          <w:rPr>
            <w:noProof/>
            <w:webHidden/>
            <w:sz w:val="24"/>
            <w:szCs w:val="24"/>
          </w:rPr>
          <w:tab/>
        </w:r>
        <w:r w:rsidR="003B74C5" w:rsidRPr="003B74C5">
          <w:rPr>
            <w:noProof/>
            <w:webHidden/>
            <w:sz w:val="24"/>
            <w:szCs w:val="24"/>
          </w:rPr>
          <w:fldChar w:fldCharType="begin"/>
        </w:r>
        <w:r w:rsidR="003B74C5" w:rsidRPr="003B74C5">
          <w:rPr>
            <w:noProof/>
            <w:webHidden/>
            <w:sz w:val="24"/>
            <w:szCs w:val="24"/>
          </w:rPr>
          <w:instrText xml:space="preserve"> PAGEREF _Toc111474438 \h </w:instrText>
        </w:r>
        <w:r w:rsidR="003B74C5" w:rsidRPr="003B74C5">
          <w:rPr>
            <w:noProof/>
            <w:webHidden/>
            <w:sz w:val="24"/>
            <w:szCs w:val="24"/>
          </w:rPr>
        </w:r>
        <w:r w:rsidR="003B74C5" w:rsidRPr="003B74C5">
          <w:rPr>
            <w:noProof/>
            <w:webHidden/>
            <w:sz w:val="24"/>
            <w:szCs w:val="24"/>
          </w:rPr>
          <w:fldChar w:fldCharType="separate"/>
        </w:r>
        <w:r w:rsidR="003B74C5" w:rsidRPr="003B74C5">
          <w:rPr>
            <w:noProof/>
            <w:webHidden/>
            <w:sz w:val="24"/>
            <w:szCs w:val="24"/>
          </w:rPr>
          <w:t>4</w:t>
        </w:r>
        <w:r w:rsidR="003B74C5" w:rsidRPr="003B74C5">
          <w:rPr>
            <w:noProof/>
            <w:webHidden/>
            <w:sz w:val="24"/>
            <w:szCs w:val="24"/>
          </w:rPr>
          <w:fldChar w:fldCharType="end"/>
        </w:r>
      </w:hyperlink>
    </w:p>
    <w:p w14:paraId="35F490DB" w14:textId="54F8DC86" w:rsidR="003B74C5" w:rsidRPr="003B74C5" w:rsidRDefault="0090618B">
      <w:pPr>
        <w:pStyle w:val="TOC1"/>
        <w:tabs>
          <w:tab w:val="left" w:pos="440"/>
          <w:tab w:val="right" w:leader="dot" w:pos="9061"/>
        </w:tabs>
        <w:rPr>
          <w:rFonts w:asciiTheme="minorHAnsi" w:eastAsiaTheme="minorEastAsia" w:hAnsiTheme="minorHAnsi" w:cstheme="minorBidi"/>
          <w:noProof/>
          <w:sz w:val="24"/>
          <w:szCs w:val="24"/>
          <w:lang w:eastAsia="en-AU"/>
        </w:rPr>
      </w:pPr>
      <w:hyperlink w:anchor="_Toc111474439" w:history="1">
        <w:r w:rsidR="003B74C5" w:rsidRPr="003B74C5">
          <w:rPr>
            <w:rStyle w:val="Hyperlink"/>
            <w:rFonts w:cs="Segoe UI"/>
            <w:iCs/>
            <w:noProof/>
            <w:color w:val="034990" w:themeColor="hyperlink" w:themeShade="BF"/>
            <w:sz w:val="24"/>
            <w:szCs w:val="24"/>
          </w:rPr>
          <w:t>G</w:t>
        </w:r>
        <w:r w:rsidR="003B74C5" w:rsidRPr="003B74C5">
          <w:rPr>
            <w:rFonts w:asciiTheme="minorHAnsi" w:eastAsiaTheme="minorEastAsia" w:hAnsiTheme="minorHAnsi" w:cstheme="minorBidi"/>
            <w:noProof/>
            <w:sz w:val="24"/>
            <w:szCs w:val="24"/>
            <w:lang w:eastAsia="en-AU"/>
          </w:rPr>
          <w:tab/>
        </w:r>
        <w:r w:rsidR="003B74C5" w:rsidRPr="003B74C5">
          <w:rPr>
            <w:rStyle w:val="Hyperlink"/>
            <w:rFonts w:cs="Segoe UI"/>
            <w:iCs/>
            <w:noProof/>
            <w:color w:val="034990" w:themeColor="hyperlink" w:themeShade="BF"/>
            <w:sz w:val="24"/>
            <w:szCs w:val="24"/>
          </w:rPr>
          <w:t>Voting</w:t>
        </w:r>
        <w:r w:rsidR="003B74C5" w:rsidRPr="003B74C5">
          <w:rPr>
            <w:noProof/>
            <w:webHidden/>
            <w:sz w:val="24"/>
            <w:szCs w:val="24"/>
          </w:rPr>
          <w:tab/>
        </w:r>
        <w:r w:rsidR="003B74C5" w:rsidRPr="003B74C5">
          <w:rPr>
            <w:noProof/>
            <w:webHidden/>
            <w:sz w:val="24"/>
            <w:szCs w:val="24"/>
          </w:rPr>
          <w:fldChar w:fldCharType="begin"/>
        </w:r>
        <w:r w:rsidR="003B74C5" w:rsidRPr="003B74C5">
          <w:rPr>
            <w:noProof/>
            <w:webHidden/>
            <w:sz w:val="24"/>
            <w:szCs w:val="24"/>
          </w:rPr>
          <w:instrText xml:space="preserve"> PAGEREF _Toc111474439 \h </w:instrText>
        </w:r>
        <w:r w:rsidR="003B74C5" w:rsidRPr="003B74C5">
          <w:rPr>
            <w:noProof/>
            <w:webHidden/>
            <w:sz w:val="24"/>
            <w:szCs w:val="24"/>
          </w:rPr>
        </w:r>
        <w:r w:rsidR="003B74C5" w:rsidRPr="003B74C5">
          <w:rPr>
            <w:noProof/>
            <w:webHidden/>
            <w:sz w:val="24"/>
            <w:szCs w:val="24"/>
          </w:rPr>
          <w:fldChar w:fldCharType="separate"/>
        </w:r>
        <w:r w:rsidR="003B74C5" w:rsidRPr="003B74C5">
          <w:rPr>
            <w:noProof/>
            <w:webHidden/>
            <w:sz w:val="24"/>
            <w:szCs w:val="24"/>
          </w:rPr>
          <w:t>5</w:t>
        </w:r>
        <w:r w:rsidR="003B74C5" w:rsidRPr="003B74C5">
          <w:rPr>
            <w:noProof/>
            <w:webHidden/>
            <w:sz w:val="24"/>
            <w:szCs w:val="24"/>
          </w:rPr>
          <w:fldChar w:fldCharType="end"/>
        </w:r>
      </w:hyperlink>
    </w:p>
    <w:p w14:paraId="0265E96B" w14:textId="13D92919" w:rsidR="003B74C5" w:rsidRPr="003B74C5" w:rsidRDefault="0090618B">
      <w:pPr>
        <w:pStyle w:val="TOC1"/>
        <w:tabs>
          <w:tab w:val="left" w:pos="440"/>
          <w:tab w:val="right" w:leader="dot" w:pos="9061"/>
        </w:tabs>
        <w:rPr>
          <w:rFonts w:asciiTheme="minorHAnsi" w:eastAsiaTheme="minorEastAsia" w:hAnsiTheme="minorHAnsi" w:cstheme="minorBidi"/>
          <w:noProof/>
          <w:sz w:val="24"/>
          <w:szCs w:val="24"/>
          <w:lang w:eastAsia="en-AU"/>
        </w:rPr>
      </w:pPr>
      <w:hyperlink w:anchor="_Toc111474440" w:history="1">
        <w:r w:rsidR="003B74C5" w:rsidRPr="003B74C5">
          <w:rPr>
            <w:rStyle w:val="Hyperlink"/>
            <w:rFonts w:cs="Segoe UI"/>
            <w:noProof/>
            <w:color w:val="034990" w:themeColor="hyperlink" w:themeShade="BF"/>
            <w:sz w:val="24"/>
            <w:szCs w:val="24"/>
          </w:rPr>
          <w:t>H</w:t>
        </w:r>
        <w:r w:rsidR="003B74C5" w:rsidRPr="003B74C5">
          <w:rPr>
            <w:rFonts w:asciiTheme="minorHAnsi" w:eastAsiaTheme="minorEastAsia" w:hAnsiTheme="minorHAnsi" w:cstheme="minorBidi"/>
            <w:noProof/>
            <w:sz w:val="24"/>
            <w:szCs w:val="24"/>
            <w:lang w:eastAsia="en-AU"/>
          </w:rPr>
          <w:tab/>
        </w:r>
        <w:r w:rsidR="003B74C5" w:rsidRPr="003B74C5">
          <w:rPr>
            <w:rStyle w:val="Hyperlink"/>
            <w:rFonts w:cs="Segoe UI"/>
            <w:noProof/>
            <w:color w:val="034990" w:themeColor="hyperlink" w:themeShade="BF"/>
            <w:sz w:val="24"/>
            <w:szCs w:val="24"/>
          </w:rPr>
          <w:t>Quorum</w:t>
        </w:r>
        <w:r w:rsidR="003B74C5" w:rsidRPr="003B74C5">
          <w:rPr>
            <w:noProof/>
            <w:webHidden/>
            <w:sz w:val="24"/>
            <w:szCs w:val="24"/>
          </w:rPr>
          <w:tab/>
        </w:r>
        <w:r w:rsidR="003B74C5" w:rsidRPr="003B74C5">
          <w:rPr>
            <w:noProof/>
            <w:webHidden/>
            <w:sz w:val="24"/>
            <w:szCs w:val="24"/>
          </w:rPr>
          <w:fldChar w:fldCharType="begin"/>
        </w:r>
        <w:r w:rsidR="003B74C5" w:rsidRPr="003B74C5">
          <w:rPr>
            <w:noProof/>
            <w:webHidden/>
            <w:sz w:val="24"/>
            <w:szCs w:val="24"/>
          </w:rPr>
          <w:instrText xml:space="preserve"> PAGEREF _Toc111474440 \h </w:instrText>
        </w:r>
        <w:r w:rsidR="003B74C5" w:rsidRPr="003B74C5">
          <w:rPr>
            <w:noProof/>
            <w:webHidden/>
            <w:sz w:val="24"/>
            <w:szCs w:val="24"/>
          </w:rPr>
        </w:r>
        <w:r w:rsidR="003B74C5" w:rsidRPr="003B74C5">
          <w:rPr>
            <w:noProof/>
            <w:webHidden/>
            <w:sz w:val="24"/>
            <w:szCs w:val="24"/>
          </w:rPr>
          <w:fldChar w:fldCharType="separate"/>
        </w:r>
        <w:r w:rsidR="003B74C5" w:rsidRPr="003B74C5">
          <w:rPr>
            <w:noProof/>
            <w:webHidden/>
            <w:sz w:val="24"/>
            <w:szCs w:val="24"/>
          </w:rPr>
          <w:t>5</w:t>
        </w:r>
        <w:r w:rsidR="003B74C5" w:rsidRPr="003B74C5">
          <w:rPr>
            <w:noProof/>
            <w:webHidden/>
            <w:sz w:val="24"/>
            <w:szCs w:val="24"/>
          </w:rPr>
          <w:fldChar w:fldCharType="end"/>
        </w:r>
      </w:hyperlink>
    </w:p>
    <w:p w14:paraId="1AB868C4" w14:textId="10605372" w:rsidR="003B74C5" w:rsidRPr="003B74C5" w:rsidRDefault="0090618B">
      <w:pPr>
        <w:pStyle w:val="TOC1"/>
        <w:tabs>
          <w:tab w:val="left" w:pos="440"/>
          <w:tab w:val="right" w:leader="dot" w:pos="9061"/>
        </w:tabs>
        <w:rPr>
          <w:rFonts w:asciiTheme="minorHAnsi" w:eastAsiaTheme="minorEastAsia" w:hAnsiTheme="minorHAnsi" w:cstheme="minorBidi"/>
          <w:noProof/>
          <w:sz w:val="24"/>
          <w:szCs w:val="24"/>
          <w:lang w:eastAsia="en-AU"/>
        </w:rPr>
      </w:pPr>
      <w:hyperlink w:anchor="_Toc111474441" w:history="1">
        <w:r w:rsidR="003B74C5" w:rsidRPr="003B74C5">
          <w:rPr>
            <w:rStyle w:val="Hyperlink"/>
            <w:rFonts w:cs="Segoe UI"/>
            <w:noProof/>
            <w:color w:val="034990" w:themeColor="hyperlink" w:themeShade="BF"/>
            <w:sz w:val="24"/>
            <w:szCs w:val="24"/>
          </w:rPr>
          <w:t>I</w:t>
        </w:r>
        <w:r w:rsidR="003B74C5" w:rsidRPr="003B74C5">
          <w:rPr>
            <w:rFonts w:asciiTheme="minorHAnsi" w:eastAsiaTheme="minorEastAsia" w:hAnsiTheme="minorHAnsi" w:cstheme="minorBidi"/>
            <w:noProof/>
            <w:sz w:val="24"/>
            <w:szCs w:val="24"/>
            <w:lang w:eastAsia="en-AU"/>
          </w:rPr>
          <w:tab/>
        </w:r>
        <w:r w:rsidR="003B74C5" w:rsidRPr="003B74C5">
          <w:rPr>
            <w:rStyle w:val="Hyperlink"/>
            <w:rFonts w:cs="Segoe UI"/>
            <w:noProof/>
            <w:color w:val="034990" w:themeColor="hyperlink" w:themeShade="BF"/>
            <w:sz w:val="24"/>
            <w:szCs w:val="24"/>
          </w:rPr>
          <w:t>Meeting Schedule</w:t>
        </w:r>
        <w:r w:rsidR="003B74C5" w:rsidRPr="003B74C5">
          <w:rPr>
            <w:noProof/>
            <w:webHidden/>
            <w:sz w:val="24"/>
            <w:szCs w:val="24"/>
          </w:rPr>
          <w:tab/>
        </w:r>
        <w:r w:rsidR="003B74C5" w:rsidRPr="003B74C5">
          <w:rPr>
            <w:noProof/>
            <w:webHidden/>
            <w:sz w:val="24"/>
            <w:szCs w:val="24"/>
          </w:rPr>
          <w:fldChar w:fldCharType="begin"/>
        </w:r>
        <w:r w:rsidR="003B74C5" w:rsidRPr="003B74C5">
          <w:rPr>
            <w:noProof/>
            <w:webHidden/>
            <w:sz w:val="24"/>
            <w:szCs w:val="24"/>
          </w:rPr>
          <w:instrText xml:space="preserve"> PAGEREF _Toc111474441 \h </w:instrText>
        </w:r>
        <w:r w:rsidR="003B74C5" w:rsidRPr="003B74C5">
          <w:rPr>
            <w:noProof/>
            <w:webHidden/>
            <w:sz w:val="24"/>
            <w:szCs w:val="24"/>
          </w:rPr>
        </w:r>
        <w:r w:rsidR="003B74C5" w:rsidRPr="003B74C5">
          <w:rPr>
            <w:noProof/>
            <w:webHidden/>
            <w:sz w:val="24"/>
            <w:szCs w:val="24"/>
          </w:rPr>
          <w:fldChar w:fldCharType="separate"/>
        </w:r>
        <w:r w:rsidR="003B74C5" w:rsidRPr="003B74C5">
          <w:rPr>
            <w:noProof/>
            <w:webHidden/>
            <w:sz w:val="24"/>
            <w:szCs w:val="24"/>
          </w:rPr>
          <w:t>5</w:t>
        </w:r>
        <w:r w:rsidR="003B74C5" w:rsidRPr="003B74C5">
          <w:rPr>
            <w:noProof/>
            <w:webHidden/>
            <w:sz w:val="24"/>
            <w:szCs w:val="24"/>
          </w:rPr>
          <w:fldChar w:fldCharType="end"/>
        </w:r>
      </w:hyperlink>
    </w:p>
    <w:p w14:paraId="2F97F834" w14:textId="758CFD7F" w:rsidR="003B74C5" w:rsidRPr="003B74C5" w:rsidRDefault="0090618B">
      <w:pPr>
        <w:pStyle w:val="TOC1"/>
        <w:tabs>
          <w:tab w:val="left" w:pos="440"/>
          <w:tab w:val="right" w:leader="dot" w:pos="9061"/>
        </w:tabs>
        <w:rPr>
          <w:rFonts w:asciiTheme="minorHAnsi" w:eastAsiaTheme="minorEastAsia" w:hAnsiTheme="minorHAnsi" w:cstheme="minorBidi"/>
          <w:noProof/>
          <w:sz w:val="24"/>
          <w:szCs w:val="24"/>
          <w:lang w:eastAsia="en-AU"/>
        </w:rPr>
      </w:pPr>
      <w:hyperlink w:anchor="_Toc111474442" w:history="1">
        <w:r w:rsidR="003B74C5" w:rsidRPr="003B74C5">
          <w:rPr>
            <w:rStyle w:val="Hyperlink"/>
            <w:rFonts w:cs="Segoe UI"/>
            <w:noProof/>
            <w:color w:val="034990" w:themeColor="hyperlink" w:themeShade="BF"/>
            <w:sz w:val="24"/>
            <w:szCs w:val="24"/>
          </w:rPr>
          <w:t>J</w:t>
        </w:r>
        <w:r w:rsidR="003B74C5" w:rsidRPr="003B74C5">
          <w:rPr>
            <w:rFonts w:asciiTheme="minorHAnsi" w:eastAsiaTheme="minorEastAsia" w:hAnsiTheme="minorHAnsi" w:cstheme="minorBidi"/>
            <w:noProof/>
            <w:sz w:val="24"/>
            <w:szCs w:val="24"/>
            <w:lang w:eastAsia="en-AU"/>
          </w:rPr>
          <w:tab/>
        </w:r>
        <w:r w:rsidR="003B74C5" w:rsidRPr="003B74C5">
          <w:rPr>
            <w:rStyle w:val="Hyperlink"/>
            <w:rFonts w:cs="Segoe UI"/>
            <w:noProof/>
            <w:color w:val="034990" w:themeColor="hyperlink" w:themeShade="BF"/>
            <w:sz w:val="24"/>
            <w:szCs w:val="24"/>
          </w:rPr>
          <w:t>Agenda</w:t>
        </w:r>
        <w:r w:rsidR="003B74C5" w:rsidRPr="003B74C5">
          <w:rPr>
            <w:noProof/>
            <w:webHidden/>
            <w:sz w:val="24"/>
            <w:szCs w:val="24"/>
          </w:rPr>
          <w:tab/>
        </w:r>
        <w:r w:rsidR="003B74C5" w:rsidRPr="003B74C5">
          <w:rPr>
            <w:noProof/>
            <w:webHidden/>
            <w:sz w:val="24"/>
            <w:szCs w:val="24"/>
          </w:rPr>
          <w:fldChar w:fldCharType="begin"/>
        </w:r>
        <w:r w:rsidR="003B74C5" w:rsidRPr="003B74C5">
          <w:rPr>
            <w:noProof/>
            <w:webHidden/>
            <w:sz w:val="24"/>
            <w:szCs w:val="24"/>
          </w:rPr>
          <w:instrText xml:space="preserve"> PAGEREF _Toc111474442 \h </w:instrText>
        </w:r>
        <w:r w:rsidR="003B74C5" w:rsidRPr="003B74C5">
          <w:rPr>
            <w:noProof/>
            <w:webHidden/>
            <w:sz w:val="24"/>
            <w:szCs w:val="24"/>
          </w:rPr>
        </w:r>
        <w:r w:rsidR="003B74C5" w:rsidRPr="003B74C5">
          <w:rPr>
            <w:noProof/>
            <w:webHidden/>
            <w:sz w:val="24"/>
            <w:szCs w:val="24"/>
          </w:rPr>
          <w:fldChar w:fldCharType="separate"/>
        </w:r>
        <w:r w:rsidR="003B74C5" w:rsidRPr="003B74C5">
          <w:rPr>
            <w:noProof/>
            <w:webHidden/>
            <w:sz w:val="24"/>
            <w:szCs w:val="24"/>
          </w:rPr>
          <w:t>5</w:t>
        </w:r>
        <w:r w:rsidR="003B74C5" w:rsidRPr="003B74C5">
          <w:rPr>
            <w:noProof/>
            <w:webHidden/>
            <w:sz w:val="24"/>
            <w:szCs w:val="24"/>
          </w:rPr>
          <w:fldChar w:fldCharType="end"/>
        </w:r>
      </w:hyperlink>
    </w:p>
    <w:p w14:paraId="7419BAEE" w14:textId="6B1656AA" w:rsidR="003B74C5" w:rsidRPr="003B74C5" w:rsidRDefault="0090618B">
      <w:pPr>
        <w:pStyle w:val="TOC1"/>
        <w:tabs>
          <w:tab w:val="left" w:pos="440"/>
          <w:tab w:val="right" w:leader="dot" w:pos="9061"/>
        </w:tabs>
        <w:rPr>
          <w:rFonts w:asciiTheme="minorHAnsi" w:eastAsiaTheme="minorEastAsia" w:hAnsiTheme="minorHAnsi" w:cstheme="minorBidi"/>
          <w:noProof/>
          <w:sz w:val="24"/>
          <w:szCs w:val="24"/>
          <w:lang w:eastAsia="en-AU"/>
        </w:rPr>
      </w:pPr>
      <w:hyperlink w:anchor="_Toc111474443" w:history="1">
        <w:r w:rsidR="003B74C5" w:rsidRPr="003B74C5">
          <w:rPr>
            <w:rStyle w:val="Hyperlink"/>
            <w:rFonts w:cs="Segoe UI"/>
            <w:noProof/>
            <w:color w:val="034990" w:themeColor="hyperlink" w:themeShade="BF"/>
            <w:sz w:val="24"/>
            <w:szCs w:val="24"/>
          </w:rPr>
          <w:t>K</w:t>
        </w:r>
        <w:r w:rsidR="003B74C5" w:rsidRPr="003B74C5">
          <w:rPr>
            <w:rFonts w:asciiTheme="minorHAnsi" w:eastAsiaTheme="minorEastAsia" w:hAnsiTheme="minorHAnsi" w:cstheme="minorBidi"/>
            <w:noProof/>
            <w:sz w:val="24"/>
            <w:szCs w:val="24"/>
            <w:lang w:eastAsia="en-AU"/>
          </w:rPr>
          <w:tab/>
        </w:r>
        <w:r w:rsidR="003B74C5" w:rsidRPr="003B74C5">
          <w:rPr>
            <w:rStyle w:val="Hyperlink"/>
            <w:rFonts w:cs="Segoe UI"/>
            <w:noProof/>
            <w:color w:val="034990" w:themeColor="hyperlink" w:themeShade="BF"/>
            <w:sz w:val="24"/>
            <w:szCs w:val="24"/>
          </w:rPr>
          <w:t>Minutes and Reporting</w:t>
        </w:r>
        <w:r w:rsidR="003B74C5" w:rsidRPr="003B74C5">
          <w:rPr>
            <w:noProof/>
            <w:webHidden/>
            <w:sz w:val="24"/>
            <w:szCs w:val="24"/>
          </w:rPr>
          <w:tab/>
        </w:r>
        <w:r w:rsidR="003B74C5" w:rsidRPr="003B74C5">
          <w:rPr>
            <w:noProof/>
            <w:webHidden/>
            <w:sz w:val="24"/>
            <w:szCs w:val="24"/>
          </w:rPr>
          <w:fldChar w:fldCharType="begin"/>
        </w:r>
        <w:r w:rsidR="003B74C5" w:rsidRPr="003B74C5">
          <w:rPr>
            <w:noProof/>
            <w:webHidden/>
            <w:sz w:val="24"/>
            <w:szCs w:val="24"/>
          </w:rPr>
          <w:instrText xml:space="preserve"> PAGEREF _Toc111474443 \h </w:instrText>
        </w:r>
        <w:r w:rsidR="003B74C5" w:rsidRPr="003B74C5">
          <w:rPr>
            <w:noProof/>
            <w:webHidden/>
            <w:sz w:val="24"/>
            <w:szCs w:val="24"/>
          </w:rPr>
        </w:r>
        <w:r w:rsidR="003B74C5" w:rsidRPr="003B74C5">
          <w:rPr>
            <w:noProof/>
            <w:webHidden/>
            <w:sz w:val="24"/>
            <w:szCs w:val="24"/>
          </w:rPr>
          <w:fldChar w:fldCharType="separate"/>
        </w:r>
        <w:r w:rsidR="003B74C5" w:rsidRPr="003B74C5">
          <w:rPr>
            <w:noProof/>
            <w:webHidden/>
            <w:sz w:val="24"/>
            <w:szCs w:val="24"/>
          </w:rPr>
          <w:t>5</w:t>
        </w:r>
        <w:r w:rsidR="003B74C5" w:rsidRPr="003B74C5">
          <w:rPr>
            <w:noProof/>
            <w:webHidden/>
            <w:sz w:val="24"/>
            <w:szCs w:val="24"/>
          </w:rPr>
          <w:fldChar w:fldCharType="end"/>
        </w:r>
      </w:hyperlink>
    </w:p>
    <w:p w14:paraId="1A2526B6" w14:textId="140EA330" w:rsidR="003B74C5" w:rsidRPr="003B74C5" w:rsidRDefault="0090618B">
      <w:pPr>
        <w:pStyle w:val="TOC1"/>
        <w:tabs>
          <w:tab w:val="left" w:pos="440"/>
          <w:tab w:val="right" w:leader="dot" w:pos="9061"/>
        </w:tabs>
        <w:rPr>
          <w:rFonts w:asciiTheme="minorHAnsi" w:eastAsiaTheme="minorEastAsia" w:hAnsiTheme="minorHAnsi" w:cstheme="minorBidi"/>
          <w:noProof/>
          <w:sz w:val="24"/>
          <w:szCs w:val="24"/>
          <w:lang w:eastAsia="en-AU"/>
        </w:rPr>
      </w:pPr>
      <w:hyperlink w:anchor="_Toc111474444" w:history="1">
        <w:r w:rsidR="003B74C5" w:rsidRPr="003B74C5">
          <w:rPr>
            <w:rStyle w:val="Hyperlink"/>
            <w:rFonts w:cs="Segoe UI"/>
            <w:noProof/>
            <w:color w:val="034990" w:themeColor="hyperlink" w:themeShade="BF"/>
            <w:sz w:val="24"/>
            <w:szCs w:val="24"/>
          </w:rPr>
          <w:t>M</w:t>
        </w:r>
        <w:r w:rsidR="003B74C5" w:rsidRPr="003B74C5">
          <w:rPr>
            <w:rFonts w:asciiTheme="minorHAnsi" w:eastAsiaTheme="minorEastAsia" w:hAnsiTheme="minorHAnsi" w:cstheme="minorBidi"/>
            <w:noProof/>
            <w:sz w:val="24"/>
            <w:szCs w:val="24"/>
            <w:lang w:eastAsia="en-AU"/>
          </w:rPr>
          <w:tab/>
        </w:r>
        <w:r w:rsidR="003B74C5" w:rsidRPr="003B74C5">
          <w:rPr>
            <w:rStyle w:val="Hyperlink"/>
            <w:rFonts w:cs="Segoe UI"/>
            <w:noProof/>
            <w:color w:val="034990" w:themeColor="hyperlink" w:themeShade="BF"/>
            <w:sz w:val="24"/>
            <w:szCs w:val="24"/>
          </w:rPr>
          <w:t>Code of Conduct</w:t>
        </w:r>
        <w:r w:rsidR="003B74C5" w:rsidRPr="003B74C5">
          <w:rPr>
            <w:noProof/>
            <w:webHidden/>
            <w:sz w:val="24"/>
            <w:szCs w:val="24"/>
          </w:rPr>
          <w:tab/>
        </w:r>
        <w:r w:rsidR="003B74C5" w:rsidRPr="003B74C5">
          <w:rPr>
            <w:noProof/>
            <w:webHidden/>
            <w:sz w:val="24"/>
            <w:szCs w:val="24"/>
          </w:rPr>
          <w:fldChar w:fldCharType="begin"/>
        </w:r>
        <w:r w:rsidR="003B74C5" w:rsidRPr="003B74C5">
          <w:rPr>
            <w:noProof/>
            <w:webHidden/>
            <w:sz w:val="24"/>
            <w:szCs w:val="24"/>
          </w:rPr>
          <w:instrText xml:space="preserve"> PAGEREF _Toc111474444 \h </w:instrText>
        </w:r>
        <w:r w:rsidR="003B74C5" w:rsidRPr="003B74C5">
          <w:rPr>
            <w:noProof/>
            <w:webHidden/>
            <w:sz w:val="24"/>
            <w:szCs w:val="24"/>
          </w:rPr>
        </w:r>
        <w:r w:rsidR="003B74C5" w:rsidRPr="003B74C5">
          <w:rPr>
            <w:noProof/>
            <w:webHidden/>
            <w:sz w:val="24"/>
            <w:szCs w:val="24"/>
          </w:rPr>
          <w:fldChar w:fldCharType="separate"/>
        </w:r>
        <w:r w:rsidR="003B74C5" w:rsidRPr="003B74C5">
          <w:rPr>
            <w:noProof/>
            <w:webHidden/>
            <w:sz w:val="24"/>
            <w:szCs w:val="24"/>
          </w:rPr>
          <w:t>6</w:t>
        </w:r>
        <w:r w:rsidR="003B74C5" w:rsidRPr="003B74C5">
          <w:rPr>
            <w:noProof/>
            <w:webHidden/>
            <w:sz w:val="24"/>
            <w:szCs w:val="24"/>
          </w:rPr>
          <w:fldChar w:fldCharType="end"/>
        </w:r>
      </w:hyperlink>
    </w:p>
    <w:p w14:paraId="1E4ADD79" w14:textId="0320B824" w:rsidR="003B74C5" w:rsidRPr="003B74C5" w:rsidRDefault="0090618B">
      <w:pPr>
        <w:pStyle w:val="TOC1"/>
        <w:tabs>
          <w:tab w:val="left" w:pos="440"/>
          <w:tab w:val="right" w:leader="dot" w:pos="9061"/>
        </w:tabs>
        <w:rPr>
          <w:rFonts w:asciiTheme="minorHAnsi" w:eastAsiaTheme="minorEastAsia" w:hAnsiTheme="minorHAnsi" w:cstheme="minorBidi"/>
          <w:noProof/>
          <w:sz w:val="24"/>
          <w:szCs w:val="24"/>
          <w:lang w:eastAsia="en-AU"/>
        </w:rPr>
      </w:pPr>
      <w:hyperlink w:anchor="_Toc111474445" w:history="1">
        <w:r w:rsidR="003B74C5" w:rsidRPr="003B74C5">
          <w:rPr>
            <w:rStyle w:val="Hyperlink"/>
            <w:rFonts w:cs="Segoe UI"/>
            <w:noProof/>
            <w:color w:val="034990" w:themeColor="hyperlink" w:themeShade="BF"/>
            <w:sz w:val="24"/>
            <w:szCs w:val="24"/>
          </w:rPr>
          <w:t>N</w:t>
        </w:r>
        <w:r w:rsidR="003B74C5" w:rsidRPr="003B74C5">
          <w:rPr>
            <w:rFonts w:asciiTheme="minorHAnsi" w:eastAsiaTheme="minorEastAsia" w:hAnsiTheme="minorHAnsi" w:cstheme="minorBidi"/>
            <w:noProof/>
            <w:sz w:val="24"/>
            <w:szCs w:val="24"/>
            <w:lang w:eastAsia="en-AU"/>
          </w:rPr>
          <w:tab/>
        </w:r>
        <w:r w:rsidR="003B74C5" w:rsidRPr="003B74C5">
          <w:rPr>
            <w:rStyle w:val="Hyperlink"/>
            <w:rFonts w:cs="Segoe UI"/>
            <w:noProof/>
            <w:color w:val="034990" w:themeColor="hyperlink" w:themeShade="BF"/>
            <w:sz w:val="24"/>
            <w:szCs w:val="24"/>
          </w:rPr>
          <w:t>Cessation of Reference Group</w:t>
        </w:r>
        <w:r w:rsidR="003B74C5" w:rsidRPr="003B74C5">
          <w:rPr>
            <w:noProof/>
            <w:webHidden/>
            <w:sz w:val="24"/>
            <w:szCs w:val="24"/>
          </w:rPr>
          <w:tab/>
        </w:r>
        <w:r w:rsidR="003B74C5" w:rsidRPr="003B74C5">
          <w:rPr>
            <w:noProof/>
            <w:webHidden/>
            <w:sz w:val="24"/>
            <w:szCs w:val="24"/>
          </w:rPr>
          <w:fldChar w:fldCharType="begin"/>
        </w:r>
        <w:r w:rsidR="003B74C5" w:rsidRPr="003B74C5">
          <w:rPr>
            <w:noProof/>
            <w:webHidden/>
            <w:sz w:val="24"/>
            <w:szCs w:val="24"/>
          </w:rPr>
          <w:instrText xml:space="preserve"> PAGEREF _Toc111474445 \h </w:instrText>
        </w:r>
        <w:r w:rsidR="003B74C5" w:rsidRPr="003B74C5">
          <w:rPr>
            <w:noProof/>
            <w:webHidden/>
            <w:sz w:val="24"/>
            <w:szCs w:val="24"/>
          </w:rPr>
        </w:r>
        <w:r w:rsidR="003B74C5" w:rsidRPr="003B74C5">
          <w:rPr>
            <w:noProof/>
            <w:webHidden/>
            <w:sz w:val="24"/>
            <w:szCs w:val="24"/>
          </w:rPr>
          <w:fldChar w:fldCharType="separate"/>
        </w:r>
        <w:r w:rsidR="003B74C5" w:rsidRPr="003B74C5">
          <w:rPr>
            <w:noProof/>
            <w:webHidden/>
            <w:sz w:val="24"/>
            <w:szCs w:val="24"/>
          </w:rPr>
          <w:t>6</w:t>
        </w:r>
        <w:r w:rsidR="003B74C5" w:rsidRPr="003B74C5">
          <w:rPr>
            <w:noProof/>
            <w:webHidden/>
            <w:sz w:val="24"/>
            <w:szCs w:val="24"/>
          </w:rPr>
          <w:fldChar w:fldCharType="end"/>
        </w:r>
      </w:hyperlink>
    </w:p>
    <w:p w14:paraId="00E28093" w14:textId="391F3E21" w:rsidR="005F0010" w:rsidRPr="003B74C5" w:rsidRDefault="00B23CC6" w:rsidP="00291D01">
      <w:pPr>
        <w:pStyle w:val="Heading2"/>
        <w:rPr>
          <w:rFonts w:ascii="Segoe UI" w:hAnsi="Segoe UI"/>
        </w:rPr>
      </w:pPr>
      <w:r w:rsidRPr="003B74C5">
        <w:rPr>
          <w:b w:val="0"/>
          <w:bCs w:val="0"/>
          <w:i w:val="0"/>
          <w:color w:val="0000FF"/>
        </w:rPr>
        <w:fldChar w:fldCharType="end"/>
      </w:r>
      <w:r w:rsidR="00AF150F" w:rsidRPr="003B74C5">
        <w:rPr>
          <w:b w:val="0"/>
          <w:bCs w:val="0"/>
          <w:i w:val="0"/>
          <w:color w:val="0000FF"/>
        </w:rPr>
        <w:br w:type="page"/>
      </w:r>
    </w:p>
    <w:p w14:paraId="0C6B3E2E" w14:textId="0A8649D5" w:rsidR="000E03FA" w:rsidRDefault="00D15A61" w:rsidP="00D15A61">
      <w:pPr>
        <w:pStyle w:val="Heading1"/>
        <w:rPr>
          <w:color w:val="2F5496" w:themeColor="accent1" w:themeShade="BF"/>
          <w:sz w:val="28"/>
          <w:szCs w:val="28"/>
        </w:rPr>
      </w:pPr>
      <w:bookmarkStart w:id="1" w:name="_Toc111474433"/>
      <w:r>
        <w:rPr>
          <w:color w:val="2F5496" w:themeColor="accent1" w:themeShade="BF"/>
          <w:sz w:val="28"/>
          <w:szCs w:val="28"/>
        </w:rPr>
        <w:lastRenderedPageBreak/>
        <w:t>A</w:t>
      </w:r>
      <w:r w:rsidR="00E1635E">
        <w:rPr>
          <w:color w:val="2F5496" w:themeColor="accent1" w:themeShade="BF"/>
          <w:sz w:val="28"/>
          <w:szCs w:val="28"/>
        </w:rPr>
        <w:t xml:space="preserve">  </w:t>
      </w:r>
      <w:r>
        <w:rPr>
          <w:color w:val="2F5496" w:themeColor="accent1" w:themeShade="BF"/>
          <w:sz w:val="28"/>
          <w:szCs w:val="28"/>
        </w:rPr>
        <w:t xml:space="preserve">  </w:t>
      </w:r>
      <w:r w:rsidRPr="00D15A61">
        <w:rPr>
          <w:color w:val="2F5496" w:themeColor="accent1" w:themeShade="BF"/>
          <w:sz w:val="28"/>
          <w:szCs w:val="28"/>
        </w:rPr>
        <w:t>Purpose</w:t>
      </w:r>
      <w:bookmarkEnd w:id="1"/>
    </w:p>
    <w:p w14:paraId="196638DE" w14:textId="77777777" w:rsidR="00D15A61" w:rsidRPr="00D15A61" w:rsidRDefault="00D15A61" w:rsidP="00D15A61">
      <w:pPr>
        <w:rPr>
          <w:lang w:eastAsia="en-AU"/>
        </w:rPr>
      </w:pPr>
    </w:p>
    <w:p w14:paraId="7A870A4E" w14:textId="083C883E" w:rsidR="00D15A61" w:rsidRDefault="0045477F" w:rsidP="00D15A61">
      <w:pPr>
        <w:rPr>
          <w:lang w:eastAsia="en-AU"/>
        </w:rPr>
      </w:pPr>
      <w:r>
        <w:rPr>
          <w:lang w:eastAsia="en-AU"/>
        </w:rPr>
        <w:t xml:space="preserve">As part of Council’s commitment to increase the inclusion of people with disabilities in all aspects of community life, the Access and Inclusion Reference </w:t>
      </w:r>
      <w:r w:rsidR="00D15A61">
        <w:rPr>
          <w:lang w:eastAsia="en-AU"/>
        </w:rPr>
        <w:t xml:space="preserve">guides Council on the implementation of its Disability Inclusion Action Plan 2021-2025. </w:t>
      </w:r>
    </w:p>
    <w:p w14:paraId="78F8B16F" w14:textId="77777777" w:rsidR="00D15A61" w:rsidRDefault="00D15A61" w:rsidP="00D15A61">
      <w:pPr>
        <w:rPr>
          <w:lang w:eastAsia="en-AU"/>
        </w:rPr>
      </w:pPr>
    </w:p>
    <w:p w14:paraId="487C27F7" w14:textId="0E8112FE" w:rsidR="0045477F" w:rsidRDefault="00D15A61" w:rsidP="00D15A61">
      <w:pPr>
        <w:rPr>
          <w:lang w:eastAsia="en-AU"/>
        </w:rPr>
      </w:pPr>
      <w:r>
        <w:rPr>
          <w:lang w:eastAsia="en-AU"/>
        </w:rPr>
        <w:t>Members who make up the group include</w:t>
      </w:r>
      <w:r w:rsidR="0045477F">
        <w:rPr>
          <w:lang w:eastAsia="en-AU"/>
        </w:rPr>
        <w:t xml:space="preserve"> </w:t>
      </w:r>
      <w:r>
        <w:rPr>
          <w:lang w:eastAsia="en-AU"/>
        </w:rPr>
        <w:t xml:space="preserve">a broad range of people from the community </w:t>
      </w:r>
      <w:r w:rsidR="0045477F">
        <w:rPr>
          <w:lang w:eastAsia="en-AU"/>
        </w:rPr>
        <w:t>with a lived experience of disability and those representing organisations and community groups as well as workers with expertise delivering services in the sector.</w:t>
      </w:r>
    </w:p>
    <w:p w14:paraId="5E15F742" w14:textId="77777777" w:rsidR="0045477F" w:rsidRDefault="0045477F" w:rsidP="00291D01">
      <w:pPr>
        <w:pStyle w:val="ListParagraph"/>
        <w:ind w:left="1080"/>
        <w:rPr>
          <w:lang w:eastAsia="en-AU"/>
        </w:rPr>
      </w:pPr>
    </w:p>
    <w:p w14:paraId="6DA24A50" w14:textId="1B846ECB" w:rsidR="0099708D" w:rsidRDefault="00A044BE" w:rsidP="0099708D">
      <w:pPr>
        <w:rPr>
          <w:lang w:eastAsia="en-AU"/>
        </w:rPr>
      </w:pPr>
      <w:r>
        <w:rPr>
          <w:lang w:eastAsia="en-AU"/>
        </w:rPr>
        <w:t xml:space="preserve">The </w:t>
      </w:r>
      <w:r w:rsidR="00D15A61">
        <w:rPr>
          <w:lang w:eastAsia="en-AU"/>
        </w:rPr>
        <w:t>Disability Inclusion Action Plan</w:t>
      </w:r>
      <w:r w:rsidR="00F44425">
        <w:rPr>
          <w:lang w:eastAsia="en-AU"/>
        </w:rPr>
        <w:t xml:space="preserve"> </w:t>
      </w:r>
      <w:r>
        <w:rPr>
          <w:lang w:eastAsia="en-AU"/>
        </w:rPr>
        <w:t>sets out actions that Council will deliver to enable people with disabilities to better access mainstream services, facilities, information and support to be fully included and be able to participate in the community.</w:t>
      </w:r>
      <w:r w:rsidR="002F32D0">
        <w:rPr>
          <w:lang w:eastAsia="en-AU"/>
        </w:rPr>
        <w:t xml:space="preserve"> </w:t>
      </w:r>
      <w:r w:rsidR="0099708D">
        <w:rPr>
          <w:lang w:eastAsia="en-AU"/>
        </w:rPr>
        <w:t xml:space="preserve">The </w:t>
      </w:r>
      <w:r w:rsidR="00F44425">
        <w:rPr>
          <w:lang w:eastAsia="en-AU"/>
        </w:rPr>
        <w:t xml:space="preserve">current </w:t>
      </w:r>
      <w:r w:rsidR="00656731">
        <w:rPr>
          <w:lang w:eastAsia="en-AU"/>
        </w:rPr>
        <w:t xml:space="preserve">Disability Inclusion Plan </w:t>
      </w:r>
      <w:r w:rsidR="0099708D">
        <w:rPr>
          <w:lang w:eastAsia="en-AU"/>
        </w:rPr>
        <w:t xml:space="preserve">actions are grouped under four </w:t>
      </w:r>
      <w:r w:rsidR="00E20A1E">
        <w:rPr>
          <w:lang w:eastAsia="en-AU"/>
        </w:rPr>
        <w:t>S</w:t>
      </w:r>
      <w:r w:rsidR="0099708D">
        <w:rPr>
          <w:lang w:eastAsia="en-AU"/>
        </w:rPr>
        <w:t xml:space="preserve">trategic </w:t>
      </w:r>
      <w:r w:rsidR="00E20A1E">
        <w:rPr>
          <w:lang w:eastAsia="en-AU"/>
        </w:rPr>
        <w:t>F</w:t>
      </w:r>
      <w:r w:rsidR="0099708D">
        <w:rPr>
          <w:lang w:eastAsia="en-AU"/>
        </w:rPr>
        <w:t xml:space="preserve">ocus </w:t>
      </w:r>
      <w:r w:rsidR="00E20A1E">
        <w:rPr>
          <w:lang w:eastAsia="en-AU"/>
        </w:rPr>
        <w:t xml:space="preserve">Areas which </w:t>
      </w:r>
      <w:r w:rsidR="00F44425">
        <w:rPr>
          <w:lang w:eastAsia="en-AU"/>
        </w:rPr>
        <w:t>are</w:t>
      </w:r>
    </w:p>
    <w:p w14:paraId="429B32E5" w14:textId="77777777" w:rsidR="006E3E56" w:rsidRDefault="006E3E56" w:rsidP="0099708D">
      <w:pPr>
        <w:rPr>
          <w:lang w:eastAsia="en-AU"/>
        </w:rPr>
      </w:pPr>
    </w:p>
    <w:p w14:paraId="0609CDA9" w14:textId="49497BA4" w:rsidR="0099708D" w:rsidRDefault="0099708D" w:rsidP="0099708D">
      <w:pPr>
        <w:rPr>
          <w:lang w:eastAsia="en-AU"/>
        </w:rPr>
      </w:pPr>
      <w:r>
        <w:rPr>
          <w:lang w:eastAsia="en-AU"/>
        </w:rPr>
        <w:t>•</w:t>
      </w:r>
      <w:r>
        <w:rPr>
          <w:lang w:eastAsia="en-AU"/>
        </w:rPr>
        <w:tab/>
        <w:t>A</w:t>
      </w:r>
      <w:r w:rsidR="006E3E56">
        <w:rPr>
          <w:lang w:eastAsia="en-AU"/>
        </w:rPr>
        <w:t>ttitudes</w:t>
      </w:r>
      <w:r>
        <w:rPr>
          <w:lang w:eastAsia="en-AU"/>
        </w:rPr>
        <w:t xml:space="preserve"> and Behaviours</w:t>
      </w:r>
    </w:p>
    <w:p w14:paraId="412383C4" w14:textId="77777777" w:rsidR="0099708D" w:rsidRDefault="0099708D" w:rsidP="0099708D">
      <w:pPr>
        <w:rPr>
          <w:lang w:eastAsia="en-AU"/>
        </w:rPr>
      </w:pPr>
      <w:r>
        <w:rPr>
          <w:lang w:eastAsia="en-AU"/>
        </w:rPr>
        <w:t>•</w:t>
      </w:r>
      <w:r>
        <w:rPr>
          <w:lang w:eastAsia="en-AU"/>
        </w:rPr>
        <w:tab/>
        <w:t>Liveable Communities</w:t>
      </w:r>
    </w:p>
    <w:p w14:paraId="0A82D8F6" w14:textId="77777777" w:rsidR="0099708D" w:rsidRDefault="0099708D" w:rsidP="0099708D">
      <w:pPr>
        <w:rPr>
          <w:lang w:eastAsia="en-AU"/>
        </w:rPr>
      </w:pPr>
      <w:r>
        <w:rPr>
          <w:lang w:eastAsia="en-AU"/>
        </w:rPr>
        <w:t>•</w:t>
      </w:r>
      <w:r>
        <w:rPr>
          <w:lang w:eastAsia="en-AU"/>
        </w:rPr>
        <w:tab/>
        <w:t>Employment</w:t>
      </w:r>
    </w:p>
    <w:p w14:paraId="58CA1847" w14:textId="77777777" w:rsidR="0099708D" w:rsidRDefault="0099708D" w:rsidP="0099708D">
      <w:pPr>
        <w:rPr>
          <w:lang w:eastAsia="en-AU"/>
        </w:rPr>
      </w:pPr>
      <w:r>
        <w:rPr>
          <w:lang w:eastAsia="en-AU"/>
        </w:rPr>
        <w:t>•</w:t>
      </w:r>
      <w:r>
        <w:rPr>
          <w:lang w:eastAsia="en-AU"/>
        </w:rPr>
        <w:tab/>
        <w:t>Systems and Processes</w:t>
      </w:r>
    </w:p>
    <w:p w14:paraId="7A78B196" w14:textId="77777777" w:rsidR="002F32D0" w:rsidRDefault="002F32D0" w:rsidP="0099708D">
      <w:pPr>
        <w:rPr>
          <w:lang w:eastAsia="en-AU"/>
        </w:rPr>
      </w:pPr>
    </w:p>
    <w:p w14:paraId="0341BD0F" w14:textId="5ABBAA06" w:rsidR="000E03FA" w:rsidRDefault="00D15A61" w:rsidP="00D15A61">
      <w:pPr>
        <w:pStyle w:val="Heading1"/>
        <w:rPr>
          <w:rFonts w:ascii="Segoe UI" w:hAnsi="Segoe UI" w:cs="Segoe UI"/>
          <w:color w:val="2F5496" w:themeColor="accent1" w:themeShade="BF"/>
          <w:sz w:val="28"/>
          <w:szCs w:val="28"/>
        </w:rPr>
      </w:pPr>
      <w:bookmarkStart w:id="2" w:name="_Toc111474434"/>
      <w:r>
        <w:rPr>
          <w:rFonts w:ascii="Segoe UI" w:hAnsi="Segoe UI" w:cs="Segoe UI"/>
          <w:color w:val="2F5496" w:themeColor="accent1" w:themeShade="BF"/>
          <w:sz w:val="28"/>
          <w:szCs w:val="28"/>
        </w:rPr>
        <w:t xml:space="preserve">B     </w:t>
      </w:r>
      <w:r w:rsidR="003B74C5">
        <w:rPr>
          <w:rFonts w:ascii="Segoe UI" w:hAnsi="Segoe UI" w:cs="Segoe UI"/>
          <w:color w:val="2F5496" w:themeColor="accent1" w:themeShade="BF"/>
          <w:sz w:val="28"/>
          <w:szCs w:val="28"/>
        </w:rPr>
        <w:t xml:space="preserve"> </w:t>
      </w:r>
      <w:r w:rsidRPr="00D15A61">
        <w:rPr>
          <w:rFonts w:ascii="Segoe UI" w:hAnsi="Segoe UI" w:cs="Segoe UI"/>
          <w:color w:val="2F5496" w:themeColor="accent1" w:themeShade="BF"/>
          <w:sz w:val="28"/>
          <w:szCs w:val="28"/>
        </w:rPr>
        <w:t>Responsibility</w:t>
      </w:r>
      <w:bookmarkEnd w:id="2"/>
    </w:p>
    <w:p w14:paraId="0EB3AA4F" w14:textId="77777777" w:rsidR="00D15A61" w:rsidRPr="00D15A61" w:rsidRDefault="00D15A61" w:rsidP="00D15A61">
      <w:pPr>
        <w:rPr>
          <w:lang w:eastAsia="en-AU"/>
        </w:rPr>
      </w:pPr>
    </w:p>
    <w:p w14:paraId="0BFE9BC7" w14:textId="77777777" w:rsidR="000E03FA" w:rsidRPr="00853898" w:rsidRDefault="00DA4556" w:rsidP="000E03FA">
      <w:pPr>
        <w:spacing w:line="-240" w:lineRule="auto"/>
      </w:pPr>
      <w:r w:rsidRPr="00853898">
        <w:t xml:space="preserve">The </w:t>
      </w:r>
      <w:r w:rsidR="00DA5EDA" w:rsidRPr="00853898">
        <w:rPr>
          <w:lang w:eastAsia="en-AU"/>
        </w:rPr>
        <w:t>Central Coast</w:t>
      </w:r>
      <w:r w:rsidR="00B9619A" w:rsidRPr="00853898">
        <w:rPr>
          <w:lang w:eastAsia="en-AU"/>
        </w:rPr>
        <w:t xml:space="preserve"> Council </w:t>
      </w:r>
      <w:r w:rsidR="001638D5">
        <w:rPr>
          <w:lang w:eastAsia="en-AU"/>
        </w:rPr>
        <w:t>Access and Inclusion</w:t>
      </w:r>
      <w:r w:rsidR="001D4B8B" w:rsidRPr="00853898">
        <w:rPr>
          <w:lang w:eastAsia="en-AU"/>
        </w:rPr>
        <w:t xml:space="preserve"> Reference Group</w:t>
      </w:r>
      <w:r w:rsidR="00B9619A" w:rsidRPr="00853898">
        <w:rPr>
          <w:lang w:eastAsia="en-AU"/>
        </w:rPr>
        <w:t xml:space="preserve"> </w:t>
      </w:r>
      <w:r w:rsidRPr="00853898">
        <w:t>is responsible for:</w:t>
      </w:r>
    </w:p>
    <w:p w14:paraId="41AAE508" w14:textId="77777777" w:rsidR="00DA4556" w:rsidRPr="00853898" w:rsidRDefault="00DA4556" w:rsidP="000E03FA">
      <w:pPr>
        <w:spacing w:line="-240" w:lineRule="auto"/>
      </w:pPr>
    </w:p>
    <w:p w14:paraId="6C7CFCFC" w14:textId="1F5FF470" w:rsidR="00F44425" w:rsidRPr="006E3E56" w:rsidRDefault="00B9619A" w:rsidP="00A044BE">
      <w:pPr>
        <w:pStyle w:val="Default"/>
        <w:ind w:left="720" w:hanging="720"/>
        <w:rPr>
          <w:rFonts w:ascii="Segoe UI" w:hAnsi="Segoe UI"/>
          <w:sz w:val="20"/>
          <w:szCs w:val="20"/>
        </w:rPr>
      </w:pPr>
      <w:r w:rsidRPr="00853898">
        <w:rPr>
          <w:rFonts w:ascii="Segoe UI" w:hAnsi="Segoe UI"/>
          <w:sz w:val="20"/>
          <w:szCs w:val="20"/>
        </w:rPr>
        <w:t>B1</w:t>
      </w:r>
      <w:r w:rsidR="00D018B0" w:rsidRPr="00853898">
        <w:rPr>
          <w:rFonts w:ascii="Segoe UI" w:hAnsi="Segoe UI"/>
          <w:szCs w:val="20"/>
        </w:rPr>
        <w:tab/>
      </w:r>
      <w:r w:rsidR="00D15A61" w:rsidRPr="0090618B">
        <w:rPr>
          <w:rFonts w:ascii="Segoe UI" w:hAnsi="Segoe UI"/>
          <w:sz w:val="20"/>
          <w:szCs w:val="20"/>
        </w:rPr>
        <w:t>Guiding</w:t>
      </w:r>
      <w:r w:rsidR="00D0688C" w:rsidRPr="0090618B">
        <w:rPr>
          <w:rFonts w:ascii="Segoe UI" w:hAnsi="Segoe UI"/>
          <w:sz w:val="20"/>
          <w:szCs w:val="20"/>
        </w:rPr>
        <w:t xml:space="preserve"> Council</w:t>
      </w:r>
      <w:r w:rsidR="00D15A61" w:rsidRPr="0090618B">
        <w:rPr>
          <w:rFonts w:ascii="Segoe UI" w:hAnsi="Segoe UI"/>
          <w:sz w:val="20"/>
          <w:szCs w:val="20"/>
        </w:rPr>
        <w:t xml:space="preserve"> on</w:t>
      </w:r>
      <w:r w:rsidR="00A044BE" w:rsidRPr="0090618B">
        <w:rPr>
          <w:rFonts w:ascii="Segoe UI" w:hAnsi="Segoe UI"/>
          <w:sz w:val="20"/>
          <w:szCs w:val="20"/>
        </w:rPr>
        <w:t xml:space="preserve"> the implementation</w:t>
      </w:r>
      <w:r w:rsidR="00A044BE" w:rsidRPr="006E3E56">
        <w:rPr>
          <w:rFonts w:ascii="Segoe UI" w:hAnsi="Segoe UI"/>
          <w:sz w:val="20"/>
          <w:szCs w:val="20"/>
        </w:rPr>
        <w:t xml:space="preserve"> of the Disability Inclusion Action P</w:t>
      </w:r>
      <w:r w:rsidR="00F2181B" w:rsidRPr="006E3E56">
        <w:rPr>
          <w:rFonts w:ascii="Segoe UI" w:hAnsi="Segoe UI"/>
          <w:sz w:val="20"/>
          <w:szCs w:val="20"/>
        </w:rPr>
        <w:t>la</w:t>
      </w:r>
      <w:r w:rsidR="00566EEB" w:rsidRPr="006E3E56">
        <w:rPr>
          <w:rFonts w:ascii="Segoe UI" w:hAnsi="Segoe UI"/>
          <w:sz w:val="20"/>
          <w:szCs w:val="20"/>
        </w:rPr>
        <w:t>n</w:t>
      </w:r>
      <w:r w:rsidR="00D15A61" w:rsidRPr="006E3E56">
        <w:rPr>
          <w:rFonts w:ascii="Segoe UI" w:hAnsi="Segoe UI"/>
          <w:sz w:val="20"/>
          <w:szCs w:val="20"/>
        </w:rPr>
        <w:t>.</w:t>
      </w:r>
    </w:p>
    <w:p w14:paraId="7AA6ADEE" w14:textId="77777777" w:rsidR="00F44425" w:rsidRDefault="00F44425" w:rsidP="00A044BE">
      <w:pPr>
        <w:pStyle w:val="Default"/>
        <w:ind w:left="720" w:hanging="720"/>
        <w:rPr>
          <w:rFonts w:ascii="Segoe UI" w:hAnsi="Segoe UI"/>
          <w:sz w:val="20"/>
          <w:szCs w:val="20"/>
        </w:rPr>
      </w:pPr>
    </w:p>
    <w:p w14:paraId="2B7362B2" w14:textId="531D1FF6" w:rsidR="00D018B0" w:rsidRPr="00A044BE" w:rsidRDefault="00F44425" w:rsidP="00A044BE">
      <w:pPr>
        <w:pStyle w:val="Default"/>
        <w:ind w:left="720" w:hanging="720"/>
        <w:rPr>
          <w:rFonts w:ascii="Segoe UI" w:hAnsi="Segoe UI"/>
          <w:szCs w:val="20"/>
        </w:rPr>
      </w:pPr>
      <w:r>
        <w:rPr>
          <w:rFonts w:ascii="Segoe UI" w:hAnsi="Segoe UI"/>
          <w:sz w:val="20"/>
          <w:szCs w:val="20"/>
        </w:rPr>
        <w:t>B2</w:t>
      </w:r>
      <w:r>
        <w:rPr>
          <w:rFonts w:ascii="Segoe UI" w:hAnsi="Segoe UI"/>
          <w:sz w:val="20"/>
          <w:szCs w:val="20"/>
        </w:rPr>
        <w:tab/>
      </w:r>
      <w:r w:rsidR="00D15A61">
        <w:rPr>
          <w:rFonts w:ascii="Segoe UI" w:hAnsi="Segoe UI"/>
          <w:sz w:val="20"/>
          <w:szCs w:val="20"/>
        </w:rPr>
        <w:t>A</w:t>
      </w:r>
      <w:r w:rsidR="008D508B" w:rsidRPr="00853898">
        <w:rPr>
          <w:rFonts w:ascii="Segoe UI" w:hAnsi="Segoe UI"/>
          <w:sz w:val="20"/>
          <w:szCs w:val="20"/>
        </w:rPr>
        <w:t xml:space="preserve">dvising and assisting </w:t>
      </w:r>
      <w:r w:rsidR="00DA5EDA" w:rsidRPr="00853898">
        <w:rPr>
          <w:rFonts w:ascii="Segoe UI" w:hAnsi="Segoe UI"/>
          <w:sz w:val="20"/>
          <w:szCs w:val="20"/>
        </w:rPr>
        <w:t>C</w:t>
      </w:r>
      <w:r w:rsidR="00976452" w:rsidRPr="00853898">
        <w:rPr>
          <w:rFonts w:ascii="Segoe UI" w:hAnsi="Segoe UI"/>
          <w:sz w:val="20"/>
          <w:szCs w:val="20"/>
        </w:rPr>
        <w:t xml:space="preserve">entral </w:t>
      </w:r>
      <w:r w:rsidR="00DA5EDA" w:rsidRPr="00853898">
        <w:rPr>
          <w:rFonts w:ascii="Segoe UI" w:hAnsi="Segoe UI"/>
          <w:sz w:val="20"/>
          <w:szCs w:val="20"/>
        </w:rPr>
        <w:t>C</w:t>
      </w:r>
      <w:r w:rsidR="00976452" w:rsidRPr="00853898">
        <w:rPr>
          <w:rFonts w:ascii="Segoe UI" w:hAnsi="Segoe UI"/>
          <w:sz w:val="20"/>
          <w:szCs w:val="20"/>
        </w:rPr>
        <w:t xml:space="preserve">oast </w:t>
      </w:r>
      <w:r w:rsidR="008D508B" w:rsidRPr="00853898">
        <w:rPr>
          <w:rFonts w:ascii="Segoe UI" w:hAnsi="Segoe UI"/>
          <w:sz w:val="20"/>
          <w:szCs w:val="20"/>
        </w:rPr>
        <w:t>C</w:t>
      </w:r>
      <w:r w:rsidR="00976452" w:rsidRPr="00853898">
        <w:rPr>
          <w:rFonts w:ascii="Segoe UI" w:hAnsi="Segoe UI"/>
          <w:sz w:val="20"/>
          <w:szCs w:val="20"/>
        </w:rPr>
        <w:t>ouncil</w:t>
      </w:r>
      <w:r w:rsidR="008D508B" w:rsidRPr="00853898">
        <w:rPr>
          <w:rFonts w:ascii="Segoe UI" w:hAnsi="Segoe UI"/>
          <w:sz w:val="20"/>
          <w:szCs w:val="20"/>
        </w:rPr>
        <w:t xml:space="preserve"> on effective methods of communication and engagement with local people with a disability, their carers and families and relevant service providers to ensure </w:t>
      </w:r>
      <w:r w:rsidR="0099708D">
        <w:rPr>
          <w:rFonts w:ascii="Segoe UI" w:hAnsi="Segoe UI"/>
          <w:sz w:val="20"/>
          <w:szCs w:val="20"/>
        </w:rPr>
        <w:t xml:space="preserve">implementation of </w:t>
      </w:r>
      <w:r w:rsidR="008D508B" w:rsidRPr="00853898">
        <w:rPr>
          <w:rFonts w:ascii="Segoe UI" w:hAnsi="Segoe UI"/>
          <w:sz w:val="20"/>
          <w:szCs w:val="20"/>
        </w:rPr>
        <w:t xml:space="preserve">the </w:t>
      </w:r>
      <w:r w:rsidR="0099708D">
        <w:rPr>
          <w:rFonts w:ascii="Segoe UI" w:hAnsi="Segoe UI"/>
          <w:sz w:val="20"/>
          <w:szCs w:val="20"/>
        </w:rPr>
        <w:t xml:space="preserve">Disability Inclusion </w:t>
      </w:r>
      <w:r w:rsidR="008D508B" w:rsidRPr="00853898">
        <w:rPr>
          <w:rFonts w:ascii="Segoe UI" w:hAnsi="Segoe UI"/>
          <w:sz w:val="20"/>
          <w:szCs w:val="20"/>
        </w:rPr>
        <w:t>A</w:t>
      </w:r>
      <w:r w:rsidR="00976452" w:rsidRPr="00853898">
        <w:rPr>
          <w:rFonts w:ascii="Segoe UI" w:hAnsi="Segoe UI"/>
          <w:sz w:val="20"/>
          <w:szCs w:val="20"/>
        </w:rPr>
        <w:t xml:space="preserve">ction </w:t>
      </w:r>
      <w:r w:rsidR="008D508B" w:rsidRPr="00853898">
        <w:rPr>
          <w:rFonts w:ascii="Segoe UI" w:hAnsi="Segoe UI"/>
          <w:sz w:val="20"/>
          <w:szCs w:val="20"/>
        </w:rPr>
        <w:t>P</w:t>
      </w:r>
      <w:r w:rsidR="00976452" w:rsidRPr="00853898">
        <w:rPr>
          <w:rFonts w:ascii="Segoe UI" w:hAnsi="Segoe UI"/>
          <w:sz w:val="20"/>
          <w:szCs w:val="20"/>
        </w:rPr>
        <w:t>lan</w:t>
      </w:r>
      <w:r w:rsidR="00A044BE">
        <w:rPr>
          <w:rFonts w:ascii="Segoe UI" w:hAnsi="Segoe UI"/>
          <w:sz w:val="20"/>
          <w:szCs w:val="20"/>
        </w:rPr>
        <w:t xml:space="preserve"> reflects community needs</w:t>
      </w:r>
      <w:r w:rsidR="00724AEA">
        <w:rPr>
          <w:rFonts w:ascii="Segoe UI" w:hAnsi="Segoe UI"/>
          <w:sz w:val="20"/>
          <w:szCs w:val="20"/>
        </w:rPr>
        <w:t>.</w:t>
      </w:r>
    </w:p>
    <w:p w14:paraId="049E121F" w14:textId="77777777" w:rsidR="00D018B0" w:rsidRPr="00853898" w:rsidRDefault="00D018B0" w:rsidP="00D018B0">
      <w:pPr>
        <w:pStyle w:val="Default"/>
        <w:rPr>
          <w:rFonts w:ascii="Segoe UI" w:hAnsi="Segoe UI"/>
          <w:sz w:val="20"/>
          <w:szCs w:val="20"/>
        </w:rPr>
      </w:pPr>
    </w:p>
    <w:p w14:paraId="3F29DF5E" w14:textId="45D80742" w:rsidR="00F2181B" w:rsidRDefault="00F44425" w:rsidP="00D018B0">
      <w:pPr>
        <w:pStyle w:val="Default"/>
        <w:ind w:left="720" w:hanging="720"/>
        <w:rPr>
          <w:rFonts w:ascii="Segoe UI" w:hAnsi="Segoe UI"/>
          <w:sz w:val="20"/>
          <w:szCs w:val="20"/>
        </w:rPr>
      </w:pPr>
      <w:r>
        <w:rPr>
          <w:rFonts w:ascii="Segoe UI" w:hAnsi="Segoe UI"/>
          <w:sz w:val="20"/>
          <w:szCs w:val="20"/>
        </w:rPr>
        <w:t>B4</w:t>
      </w:r>
      <w:r w:rsidR="00D018B0" w:rsidRPr="00853898">
        <w:rPr>
          <w:rFonts w:ascii="Segoe UI" w:hAnsi="Segoe UI"/>
          <w:sz w:val="20"/>
          <w:szCs w:val="20"/>
        </w:rPr>
        <w:tab/>
      </w:r>
      <w:r w:rsidR="00F2181B" w:rsidRPr="00F2181B">
        <w:rPr>
          <w:rFonts w:ascii="Segoe UI" w:hAnsi="Segoe UI"/>
          <w:sz w:val="20"/>
          <w:szCs w:val="20"/>
        </w:rPr>
        <w:t>Assisting Council in identifying the role of external organisations and the services they provide to people with a disability</w:t>
      </w:r>
      <w:r w:rsidR="00724AEA">
        <w:rPr>
          <w:rFonts w:ascii="Segoe UI" w:hAnsi="Segoe UI"/>
          <w:sz w:val="20"/>
          <w:szCs w:val="20"/>
        </w:rPr>
        <w:t>.</w:t>
      </w:r>
    </w:p>
    <w:p w14:paraId="446AE427" w14:textId="77777777" w:rsidR="00F2181B" w:rsidRDefault="00F2181B" w:rsidP="00D018B0">
      <w:pPr>
        <w:pStyle w:val="Default"/>
        <w:ind w:left="720" w:hanging="720"/>
        <w:rPr>
          <w:rFonts w:ascii="Segoe UI" w:hAnsi="Segoe UI"/>
          <w:sz w:val="20"/>
          <w:szCs w:val="20"/>
        </w:rPr>
      </w:pPr>
    </w:p>
    <w:p w14:paraId="53BF7F30" w14:textId="5C908AC4" w:rsidR="00D018B0" w:rsidRPr="00853898" w:rsidRDefault="00F44425" w:rsidP="00D018B0">
      <w:pPr>
        <w:pStyle w:val="Default"/>
        <w:ind w:left="720" w:hanging="720"/>
        <w:rPr>
          <w:rFonts w:ascii="Segoe UI" w:hAnsi="Segoe UI"/>
          <w:sz w:val="20"/>
          <w:szCs w:val="20"/>
        </w:rPr>
      </w:pPr>
      <w:r>
        <w:rPr>
          <w:rFonts w:ascii="Segoe UI" w:hAnsi="Segoe UI"/>
          <w:sz w:val="20"/>
          <w:szCs w:val="20"/>
        </w:rPr>
        <w:t>B5</w:t>
      </w:r>
      <w:r w:rsidR="00F2181B">
        <w:rPr>
          <w:rFonts w:ascii="Segoe UI" w:hAnsi="Segoe UI"/>
          <w:sz w:val="20"/>
          <w:szCs w:val="20"/>
        </w:rPr>
        <w:tab/>
        <w:t xml:space="preserve">Providing </w:t>
      </w:r>
      <w:r w:rsidR="00A044BE">
        <w:rPr>
          <w:rFonts w:ascii="Segoe UI" w:hAnsi="Segoe UI"/>
          <w:sz w:val="20"/>
          <w:szCs w:val="20"/>
        </w:rPr>
        <w:t>information and recommendations on potential partnerships and collaborative opportunities within the broader community to assist in the implementation of the actions</w:t>
      </w:r>
      <w:r w:rsidR="00724AEA">
        <w:rPr>
          <w:rFonts w:ascii="Segoe UI" w:hAnsi="Segoe UI"/>
          <w:sz w:val="20"/>
          <w:szCs w:val="20"/>
        </w:rPr>
        <w:t>.</w:t>
      </w:r>
    </w:p>
    <w:p w14:paraId="747F382A" w14:textId="77777777" w:rsidR="00D018B0" w:rsidRPr="00853898" w:rsidRDefault="00D018B0" w:rsidP="00D018B0">
      <w:pPr>
        <w:pStyle w:val="Default"/>
        <w:spacing w:after="2"/>
        <w:rPr>
          <w:rFonts w:ascii="Segoe UI" w:hAnsi="Segoe UI"/>
          <w:sz w:val="20"/>
          <w:szCs w:val="20"/>
        </w:rPr>
      </w:pPr>
    </w:p>
    <w:p w14:paraId="4F9A9A65" w14:textId="719C1865" w:rsidR="00D018B0" w:rsidRPr="00853898" w:rsidRDefault="00F44425" w:rsidP="008D508B">
      <w:pPr>
        <w:pStyle w:val="Default"/>
        <w:spacing w:after="2"/>
        <w:ind w:left="720" w:hanging="720"/>
        <w:rPr>
          <w:rFonts w:ascii="Segoe UI" w:hAnsi="Segoe UI"/>
          <w:sz w:val="20"/>
          <w:szCs w:val="20"/>
        </w:rPr>
      </w:pPr>
      <w:r>
        <w:rPr>
          <w:rFonts w:ascii="Segoe UI" w:hAnsi="Segoe UI"/>
          <w:sz w:val="20"/>
          <w:szCs w:val="20"/>
        </w:rPr>
        <w:t>B6</w:t>
      </w:r>
      <w:r w:rsidR="00D018B0" w:rsidRPr="00853898">
        <w:rPr>
          <w:rFonts w:ascii="Segoe UI" w:hAnsi="Segoe UI"/>
          <w:sz w:val="20"/>
          <w:szCs w:val="20"/>
        </w:rPr>
        <w:tab/>
      </w:r>
      <w:r w:rsidR="008D508B" w:rsidRPr="00853898">
        <w:rPr>
          <w:rFonts w:ascii="Segoe UI" w:hAnsi="Segoe UI"/>
          <w:sz w:val="20"/>
          <w:szCs w:val="20"/>
        </w:rPr>
        <w:t xml:space="preserve">Ensuring representation </w:t>
      </w:r>
      <w:r w:rsidR="00F018D9" w:rsidRPr="00853898">
        <w:rPr>
          <w:rFonts w:ascii="Segoe UI" w:hAnsi="Segoe UI"/>
          <w:sz w:val="20"/>
          <w:szCs w:val="20"/>
        </w:rPr>
        <w:t>of people with disabilities through</w:t>
      </w:r>
      <w:r w:rsidR="00F018D9" w:rsidRPr="0099708D">
        <w:rPr>
          <w:rFonts w:ascii="Segoe UI" w:hAnsi="Segoe UI"/>
          <w:color w:val="auto"/>
          <w:sz w:val="20"/>
          <w:szCs w:val="20"/>
        </w:rPr>
        <w:t xml:space="preserve"> </w:t>
      </w:r>
      <w:r w:rsidR="001638D5" w:rsidRPr="0099708D">
        <w:rPr>
          <w:rFonts w:ascii="Segoe UI" w:hAnsi="Segoe UI"/>
          <w:color w:val="auto"/>
          <w:sz w:val="20"/>
          <w:szCs w:val="20"/>
        </w:rPr>
        <w:t>ongoing</w:t>
      </w:r>
      <w:r w:rsidR="001638D5">
        <w:rPr>
          <w:rFonts w:ascii="Segoe UI" w:hAnsi="Segoe UI"/>
          <w:sz w:val="20"/>
          <w:szCs w:val="20"/>
        </w:rPr>
        <w:t xml:space="preserve"> </w:t>
      </w:r>
      <w:r w:rsidR="00F018D9" w:rsidRPr="00853898">
        <w:rPr>
          <w:rFonts w:ascii="Segoe UI" w:hAnsi="Segoe UI"/>
          <w:sz w:val="20"/>
          <w:szCs w:val="20"/>
        </w:rPr>
        <w:t>commun</w:t>
      </w:r>
      <w:r w:rsidR="0099708D">
        <w:rPr>
          <w:rFonts w:ascii="Segoe UI" w:hAnsi="Segoe UI"/>
          <w:sz w:val="20"/>
          <w:szCs w:val="20"/>
        </w:rPr>
        <w:t>ity consultation and engagement</w:t>
      </w:r>
      <w:r w:rsidR="00724AEA">
        <w:rPr>
          <w:rFonts w:ascii="Segoe UI" w:hAnsi="Segoe UI"/>
          <w:sz w:val="20"/>
          <w:szCs w:val="20"/>
        </w:rPr>
        <w:t>.</w:t>
      </w:r>
    </w:p>
    <w:p w14:paraId="7921E756" w14:textId="77777777" w:rsidR="00D018B0" w:rsidRPr="00853898" w:rsidRDefault="00D018B0" w:rsidP="00D018B0">
      <w:pPr>
        <w:pStyle w:val="Default"/>
        <w:spacing w:after="4"/>
        <w:rPr>
          <w:rFonts w:ascii="Segoe UI" w:hAnsi="Segoe UI"/>
          <w:sz w:val="20"/>
          <w:szCs w:val="20"/>
        </w:rPr>
      </w:pPr>
    </w:p>
    <w:p w14:paraId="24B4B57F" w14:textId="57C57914" w:rsidR="008D508B" w:rsidRPr="00853898" w:rsidRDefault="00F44425" w:rsidP="00D018B0">
      <w:pPr>
        <w:pStyle w:val="Default"/>
        <w:spacing w:after="4"/>
        <w:ind w:left="720" w:hanging="720"/>
        <w:rPr>
          <w:rFonts w:ascii="Segoe UI" w:hAnsi="Segoe UI"/>
          <w:sz w:val="20"/>
          <w:szCs w:val="20"/>
        </w:rPr>
      </w:pPr>
      <w:r w:rsidRPr="00853898">
        <w:rPr>
          <w:rFonts w:ascii="Segoe UI" w:hAnsi="Segoe UI"/>
          <w:sz w:val="20"/>
          <w:szCs w:val="20"/>
        </w:rPr>
        <w:t>B</w:t>
      </w:r>
      <w:r>
        <w:rPr>
          <w:rFonts w:ascii="Segoe UI" w:hAnsi="Segoe UI"/>
          <w:sz w:val="20"/>
          <w:szCs w:val="20"/>
        </w:rPr>
        <w:t>7</w:t>
      </w:r>
      <w:r w:rsidR="00D018B0" w:rsidRPr="00853898">
        <w:rPr>
          <w:rFonts w:ascii="Segoe UI" w:hAnsi="Segoe UI"/>
          <w:sz w:val="20"/>
          <w:szCs w:val="20"/>
        </w:rPr>
        <w:tab/>
      </w:r>
      <w:r w:rsidR="00F2181B">
        <w:rPr>
          <w:rFonts w:ascii="Segoe UI" w:hAnsi="Segoe UI"/>
          <w:sz w:val="20"/>
          <w:szCs w:val="20"/>
        </w:rPr>
        <w:t xml:space="preserve">Providing </w:t>
      </w:r>
      <w:r w:rsidR="00E1635E">
        <w:rPr>
          <w:rFonts w:ascii="Segoe UI" w:hAnsi="Segoe UI"/>
          <w:sz w:val="20"/>
          <w:szCs w:val="20"/>
        </w:rPr>
        <w:t>informed recommendations and</w:t>
      </w:r>
      <w:r w:rsidR="00F2181B">
        <w:rPr>
          <w:rFonts w:ascii="Segoe UI" w:hAnsi="Segoe UI"/>
          <w:sz w:val="20"/>
          <w:szCs w:val="20"/>
        </w:rPr>
        <w:t xml:space="preserve"> insights on best practice within and beyond the broader region on how to improve accessib</w:t>
      </w:r>
      <w:r w:rsidR="00724AEA">
        <w:rPr>
          <w:rFonts w:ascii="Segoe UI" w:hAnsi="Segoe UI"/>
          <w:sz w:val="20"/>
          <w:szCs w:val="20"/>
        </w:rPr>
        <w:t>ility</w:t>
      </w:r>
      <w:r w:rsidR="00F2181B">
        <w:rPr>
          <w:rFonts w:ascii="Segoe UI" w:hAnsi="Segoe UI"/>
          <w:sz w:val="20"/>
          <w:szCs w:val="20"/>
        </w:rPr>
        <w:t xml:space="preserve"> and inclusion for people with a disability on the Central Coast</w:t>
      </w:r>
      <w:r w:rsidR="00724AEA">
        <w:rPr>
          <w:rFonts w:ascii="Segoe UI" w:hAnsi="Segoe UI"/>
          <w:sz w:val="20"/>
          <w:szCs w:val="20"/>
        </w:rPr>
        <w:t>.</w:t>
      </w:r>
    </w:p>
    <w:p w14:paraId="43A3884D" w14:textId="77777777" w:rsidR="008D508B" w:rsidRPr="00853898" w:rsidRDefault="008D508B" w:rsidP="00D018B0">
      <w:pPr>
        <w:pStyle w:val="Default"/>
        <w:spacing w:after="4"/>
        <w:ind w:left="720" w:hanging="720"/>
        <w:rPr>
          <w:rFonts w:ascii="Segoe UI" w:hAnsi="Segoe UI"/>
          <w:sz w:val="20"/>
          <w:szCs w:val="20"/>
          <w:highlight w:val="yellow"/>
        </w:rPr>
      </w:pPr>
    </w:p>
    <w:p w14:paraId="73B0D088" w14:textId="2B0A9AFD" w:rsidR="008D508B" w:rsidRDefault="008D508B" w:rsidP="00D018B0">
      <w:pPr>
        <w:pStyle w:val="Default"/>
        <w:spacing w:after="4"/>
        <w:ind w:left="720" w:hanging="720"/>
        <w:rPr>
          <w:rFonts w:ascii="Segoe UI" w:hAnsi="Segoe UI"/>
          <w:sz w:val="20"/>
          <w:szCs w:val="20"/>
          <w:highlight w:val="yellow"/>
        </w:rPr>
      </w:pPr>
    </w:p>
    <w:p w14:paraId="613CD416" w14:textId="560A504F" w:rsidR="000E03FA" w:rsidRDefault="00E1635E" w:rsidP="00E1635E">
      <w:pPr>
        <w:pStyle w:val="Heading1"/>
        <w:rPr>
          <w:rFonts w:ascii="Segoe UI" w:hAnsi="Segoe UI" w:cs="Segoe UI"/>
          <w:color w:val="2F5496" w:themeColor="accent1" w:themeShade="BF"/>
          <w:sz w:val="28"/>
          <w:szCs w:val="28"/>
        </w:rPr>
      </w:pPr>
      <w:bookmarkStart w:id="3" w:name="_Toc111474435"/>
      <w:r w:rsidRPr="00E1635E">
        <w:rPr>
          <w:rFonts w:ascii="Segoe UI" w:hAnsi="Segoe UI" w:cs="Segoe UI"/>
          <w:color w:val="2F5496" w:themeColor="accent1" w:themeShade="BF"/>
          <w:sz w:val="28"/>
          <w:szCs w:val="28"/>
        </w:rPr>
        <w:t xml:space="preserve">C   </w:t>
      </w:r>
      <w:r w:rsidR="003B74C5">
        <w:rPr>
          <w:rFonts w:ascii="Segoe UI" w:hAnsi="Segoe UI" w:cs="Segoe UI"/>
          <w:color w:val="2F5496" w:themeColor="accent1" w:themeShade="BF"/>
          <w:sz w:val="28"/>
          <w:szCs w:val="28"/>
        </w:rPr>
        <w:t xml:space="preserve"> </w:t>
      </w:r>
      <w:r>
        <w:rPr>
          <w:rFonts w:ascii="Segoe UI" w:hAnsi="Segoe UI" w:cs="Segoe UI"/>
          <w:color w:val="2F5496" w:themeColor="accent1" w:themeShade="BF"/>
          <w:sz w:val="28"/>
          <w:szCs w:val="28"/>
        </w:rPr>
        <w:t xml:space="preserve"> </w:t>
      </w:r>
      <w:r w:rsidR="003B74C5">
        <w:rPr>
          <w:rFonts w:ascii="Segoe UI" w:hAnsi="Segoe UI" w:cs="Segoe UI"/>
          <w:color w:val="2F5496" w:themeColor="accent1" w:themeShade="BF"/>
          <w:sz w:val="28"/>
          <w:szCs w:val="28"/>
        </w:rPr>
        <w:t xml:space="preserve"> </w:t>
      </w:r>
      <w:r w:rsidRPr="00E1635E">
        <w:rPr>
          <w:rFonts w:ascii="Segoe UI" w:hAnsi="Segoe UI" w:cs="Segoe UI"/>
          <w:color w:val="2F5496" w:themeColor="accent1" w:themeShade="BF"/>
          <w:sz w:val="28"/>
          <w:szCs w:val="28"/>
        </w:rPr>
        <w:t>Membership</w:t>
      </w:r>
      <w:bookmarkEnd w:id="3"/>
    </w:p>
    <w:p w14:paraId="5E4F9FAC" w14:textId="2FAD61AD" w:rsidR="00E1635E" w:rsidRDefault="00E1635E" w:rsidP="00E1635E">
      <w:pPr>
        <w:rPr>
          <w:lang w:eastAsia="en-AU"/>
        </w:rPr>
      </w:pPr>
    </w:p>
    <w:p w14:paraId="117C10A9" w14:textId="1A5E6EC9" w:rsidR="00B14121" w:rsidRPr="00853898" w:rsidRDefault="00E1635E" w:rsidP="00E1635E">
      <w:pPr>
        <w:spacing w:line="-240" w:lineRule="auto"/>
      </w:pPr>
      <w:r>
        <w:t xml:space="preserve"> </w:t>
      </w:r>
    </w:p>
    <w:p w14:paraId="1ED2C201" w14:textId="77777777" w:rsidR="004915EB" w:rsidRPr="00853898" w:rsidRDefault="00B14121" w:rsidP="006062AA">
      <w:pPr>
        <w:numPr>
          <w:ilvl w:val="0"/>
          <w:numId w:val="14"/>
        </w:numPr>
        <w:spacing w:line="-240" w:lineRule="auto"/>
        <w:ind w:hanging="720"/>
      </w:pPr>
      <w:r w:rsidRPr="00853898">
        <w:t>R</w:t>
      </w:r>
      <w:r w:rsidR="004915EB" w:rsidRPr="00853898">
        <w:t xml:space="preserve">epresentatives will be selected by </w:t>
      </w:r>
      <w:r w:rsidR="00CC31C4" w:rsidRPr="00853898">
        <w:t>Council</w:t>
      </w:r>
      <w:r w:rsidR="005B6DB3" w:rsidRPr="00853898">
        <w:t xml:space="preserve">, </w:t>
      </w:r>
      <w:r w:rsidR="004915EB" w:rsidRPr="00853898">
        <w:t xml:space="preserve">on </w:t>
      </w:r>
      <w:r w:rsidR="005B6DB3" w:rsidRPr="00853898">
        <w:t xml:space="preserve">a </w:t>
      </w:r>
      <w:r w:rsidR="004915EB" w:rsidRPr="00853898">
        <w:t xml:space="preserve">merit </w:t>
      </w:r>
      <w:r w:rsidR="005B6DB3" w:rsidRPr="00853898">
        <w:t xml:space="preserve">basis, </w:t>
      </w:r>
      <w:r w:rsidR="004915EB" w:rsidRPr="00853898">
        <w:t xml:space="preserve">as a result of an expression of interest process. </w:t>
      </w:r>
    </w:p>
    <w:p w14:paraId="1669708A" w14:textId="77777777" w:rsidR="008966B7" w:rsidRPr="00853898" w:rsidRDefault="008966B7" w:rsidP="006062AA"/>
    <w:p w14:paraId="660F1F3E" w14:textId="77777777" w:rsidR="008966B7" w:rsidRDefault="00CC31C4" w:rsidP="006062AA">
      <w:pPr>
        <w:numPr>
          <w:ilvl w:val="0"/>
          <w:numId w:val="14"/>
        </w:numPr>
        <w:spacing w:line="-240" w:lineRule="auto"/>
        <w:ind w:hanging="720"/>
      </w:pPr>
      <w:r w:rsidRPr="00853898">
        <w:lastRenderedPageBreak/>
        <w:t xml:space="preserve">Relevant </w:t>
      </w:r>
      <w:r w:rsidR="00DA5EDA" w:rsidRPr="00853898">
        <w:t>C</w:t>
      </w:r>
      <w:r w:rsidR="000935E0" w:rsidRPr="00853898">
        <w:t xml:space="preserve">entral </w:t>
      </w:r>
      <w:r w:rsidR="00DA5EDA" w:rsidRPr="00853898">
        <w:t>C</w:t>
      </w:r>
      <w:r w:rsidR="000935E0" w:rsidRPr="00853898">
        <w:t xml:space="preserve">oast </w:t>
      </w:r>
      <w:r w:rsidR="00341EA1" w:rsidRPr="00853898">
        <w:t>C</w:t>
      </w:r>
      <w:r w:rsidR="000935E0" w:rsidRPr="00853898">
        <w:t>ouncil s</w:t>
      </w:r>
      <w:r w:rsidR="00341EA1" w:rsidRPr="00853898">
        <w:t xml:space="preserve">taff </w:t>
      </w:r>
      <w:r w:rsidRPr="00853898">
        <w:t>will</w:t>
      </w:r>
      <w:r w:rsidR="00341EA1" w:rsidRPr="00853898">
        <w:t xml:space="preserve"> be </w:t>
      </w:r>
      <w:r w:rsidR="008966B7" w:rsidRPr="00853898">
        <w:t xml:space="preserve">members of the </w:t>
      </w:r>
      <w:r w:rsidR="00637EF6" w:rsidRPr="00853898">
        <w:t>Reference</w:t>
      </w:r>
      <w:r w:rsidR="008966B7" w:rsidRPr="00853898">
        <w:t xml:space="preserve"> Group.</w:t>
      </w:r>
    </w:p>
    <w:p w14:paraId="6D2E87CE" w14:textId="77777777" w:rsidR="00195D32" w:rsidRDefault="00195D32" w:rsidP="00195D32">
      <w:pPr>
        <w:pStyle w:val="ListParagraph"/>
      </w:pPr>
    </w:p>
    <w:p w14:paraId="2D1CD476" w14:textId="351DADF3" w:rsidR="00195D32" w:rsidRDefault="00195D32" w:rsidP="006062AA">
      <w:pPr>
        <w:numPr>
          <w:ilvl w:val="0"/>
          <w:numId w:val="14"/>
        </w:numPr>
        <w:spacing w:line="-240" w:lineRule="auto"/>
        <w:ind w:hanging="720"/>
      </w:pPr>
      <w:r>
        <w:t>A working group may be established to address specific issues</w:t>
      </w:r>
      <w:r w:rsidR="00C07957">
        <w:t>/actions</w:t>
      </w:r>
      <w:r>
        <w:t xml:space="preserve"> between sessions and working groups will report to the Access and Inclusion Reference Group</w:t>
      </w:r>
      <w:r w:rsidR="00B17251">
        <w:t>.</w:t>
      </w:r>
    </w:p>
    <w:p w14:paraId="7D70A9EB" w14:textId="77777777" w:rsidR="004F28A2" w:rsidRDefault="004F28A2" w:rsidP="004F28A2">
      <w:pPr>
        <w:pStyle w:val="ListParagraph"/>
      </w:pPr>
    </w:p>
    <w:p w14:paraId="4EA7262F" w14:textId="144A5338" w:rsidR="004F28A2" w:rsidRPr="0090618B" w:rsidRDefault="004F28A2" w:rsidP="006062AA">
      <w:pPr>
        <w:numPr>
          <w:ilvl w:val="0"/>
          <w:numId w:val="14"/>
        </w:numPr>
        <w:spacing w:line="-240" w:lineRule="auto"/>
        <w:ind w:hanging="720"/>
      </w:pPr>
      <w:r w:rsidRPr="0090618B">
        <w:t>The Reference Group membership will be re</w:t>
      </w:r>
      <w:r w:rsidR="006E3E56" w:rsidRPr="0090618B">
        <w:t xml:space="preserve">newed </w:t>
      </w:r>
      <w:r w:rsidRPr="0090618B">
        <w:t>every 12-18 months to provide the opportunity for other interested members of the community the opportunity to represent on the Group.</w:t>
      </w:r>
      <w:r w:rsidR="003B74C5" w:rsidRPr="0090618B">
        <w:t xml:space="preserve">  </w:t>
      </w:r>
    </w:p>
    <w:p w14:paraId="2BAC6126" w14:textId="77777777" w:rsidR="003B74C5" w:rsidRDefault="003B74C5" w:rsidP="003B74C5">
      <w:pPr>
        <w:pStyle w:val="ListParagraph"/>
      </w:pPr>
    </w:p>
    <w:p w14:paraId="5FB48703" w14:textId="5825313B" w:rsidR="003B74C5" w:rsidRDefault="003B74C5" w:rsidP="006062AA">
      <w:pPr>
        <w:numPr>
          <w:ilvl w:val="0"/>
          <w:numId w:val="14"/>
        </w:numPr>
        <w:spacing w:line="-240" w:lineRule="auto"/>
        <w:ind w:hanging="720"/>
      </w:pPr>
      <w:r>
        <w:t>New members will be recruited through an Expression of Interest process</w:t>
      </w:r>
    </w:p>
    <w:p w14:paraId="460F78A0" w14:textId="77777777" w:rsidR="00195D32" w:rsidRDefault="00195D32" w:rsidP="00195D32">
      <w:pPr>
        <w:pStyle w:val="ListParagraph"/>
      </w:pPr>
    </w:p>
    <w:p w14:paraId="5A937015" w14:textId="77777777" w:rsidR="00341EA1" w:rsidRPr="00853898" w:rsidRDefault="00341EA1" w:rsidP="00341EA1">
      <w:pPr>
        <w:spacing w:line="-240" w:lineRule="auto"/>
      </w:pPr>
    </w:p>
    <w:p w14:paraId="5BB36CCB" w14:textId="0DE7BBB3" w:rsidR="006062AA" w:rsidRPr="00E1635E" w:rsidRDefault="00E1635E" w:rsidP="00E1635E">
      <w:pPr>
        <w:pStyle w:val="Heading1"/>
        <w:rPr>
          <w:sz w:val="28"/>
          <w:szCs w:val="28"/>
        </w:rPr>
      </w:pPr>
      <w:bookmarkStart w:id="4" w:name="_Toc111474436"/>
      <w:r w:rsidRPr="00E1635E">
        <w:rPr>
          <w:color w:val="2F5496" w:themeColor="accent1" w:themeShade="BF"/>
          <w:sz w:val="28"/>
          <w:szCs w:val="28"/>
        </w:rPr>
        <w:t xml:space="preserve">D </w:t>
      </w:r>
      <w:r w:rsidR="003B74C5">
        <w:rPr>
          <w:color w:val="2F5496" w:themeColor="accent1" w:themeShade="BF"/>
          <w:sz w:val="28"/>
          <w:szCs w:val="28"/>
        </w:rPr>
        <w:tab/>
      </w:r>
      <w:r w:rsidRPr="00E1635E">
        <w:rPr>
          <w:color w:val="2F5496" w:themeColor="accent1" w:themeShade="BF"/>
          <w:sz w:val="28"/>
          <w:szCs w:val="28"/>
        </w:rPr>
        <w:t>Attendance</w:t>
      </w:r>
      <w:bookmarkEnd w:id="4"/>
    </w:p>
    <w:p w14:paraId="0D50B9F9" w14:textId="77777777" w:rsidR="00E1635E" w:rsidRPr="00853898" w:rsidRDefault="00E1635E" w:rsidP="006062AA"/>
    <w:p w14:paraId="0D618A94" w14:textId="470BB80A" w:rsidR="006A3389" w:rsidRPr="00853898" w:rsidRDefault="0073563F" w:rsidP="006062AA">
      <w:pPr>
        <w:numPr>
          <w:ilvl w:val="0"/>
          <w:numId w:val="16"/>
        </w:numPr>
        <w:spacing w:line="-240" w:lineRule="auto"/>
        <w:ind w:hanging="720"/>
      </w:pPr>
      <w:r w:rsidRPr="00853898">
        <w:t xml:space="preserve">The </w:t>
      </w:r>
      <w:r w:rsidR="00637EF6" w:rsidRPr="00853898">
        <w:t>Reference</w:t>
      </w:r>
      <w:r w:rsidRPr="00853898">
        <w:t xml:space="preserve"> Group meetings are </w:t>
      </w:r>
      <w:r w:rsidR="00637EF6" w:rsidRPr="00853898">
        <w:t xml:space="preserve">not </w:t>
      </w:r>
      <w:r w:rsidR="00723BBE" w:rsidRPr="00853898">
        <w:t>o</w:t>
      </w:r>
      <w:r w:rsidRPr="00853898">
        <w:t xml:space="preserve">pen to the public. </w:t>
      </w:r>
      <w:r w:rsidR="00E1635E">
        <w:t xml:space="preserve">  </w:t>
      </w:r>
      <w:r w:rsidRPr="00853898">
        <w:t>A</w:t>
      </w:r>
      <w:r w:rsidR="00723BBE" w:rsidRPr="00853898">
        <w:t>ddressing</w:t>
      </w:r>
      <w:r w:rsidR="00637EF6" w:rsidRPr="00853898">
        <w:t xml:space="preserve"> or attending </w:t>
      </w:r>
      <w:r w:rsidR="00723BBE" w:rsidRPr="00853898">
        <w:t>meeting</w:t>
      </w:r>
      <w:r w:rsidR="00637EF6" w:rsidRPr="00853898">
        <w:t>s</w:t>
      </w:r>
      <w:r w:rsidR="00723BBE" w:rsidRPr="00853898">
        <w:t xml:space="preserve"> by </w:t>
      </w:r>
      <w:r w:rsidRPr="00853898">
        <w:t xml:space="preserve">interested persons is at the discretion of the </w:t>
      </w:r>
      <w:r w:rsidR="00637EF6" w:rsidRPr="00853898">
        <w:t>Reference</w:t>
      </w:r>
      <w:r w:rsidR="00636F7D" w:rsidRPr="00853898">
        <w:t xml:space="preserve"> Group</w:t>
      </w:r>
      <w:r w:rsidRPr="00853898">
        <w:t xml:space="preserve"> </w:t>
      </w:r>
      <w:r w:rsidR="00E1635E">
        <w:t>Meeting Convener</w:t>
      </w:r>
      <w:r w:rsidRPr="00853898">
        <w:t>.</w:t>
      </w:r>
    </w:p>
    <w:p w14:paraId="720E19A4" w14:textId="77777777" w:rsidR="006A3389" w:rsidRPr="00853898" w:rsidRDefault="006A3389" w:rsidP="006062AA"/>
    <w:p w14:paraId="21FAAC87" w14:textId="77777777" w:rsidR="006A3389" w:rsidRPr="00853898" w:rsidRDefault="00637EF6" w:rsidP="006062AA">
      <w:pPr>
        <w:numPr>
          <w:ilvl w:val="0"/>
          <w:numId w:val="16"/>
        </w:numPr>
        <w:spacing w:line="-240" w:lineRule="auto"/>
        <w:ind w:hanging="720"/>
      </w:pPr>
      <w:r w:rsidRPr="00853898">
        <w:t>Reference</w:t>
      </w:r>
      <w:r w:rsidR="006A3389" w:rsidRPr="00853898">
        <w:t xml:space="preserve"> Group members are expected to attend all meetings where possible.</w:t>
      </w:r>
    </w:p>
    <w:p w14:paraId="28B98BF0" w14:textId="77777777" w:rsidR="006A3389" w:rsidRPr="00853898" w:rsidRDefault="006A3389" w:rsidP="006062AA"/>
    <w:p w14:paraId="713A484E" w14:textId="545F5458" w:rsidR="006A3389" w:rsidRDefault="006A3389" w:rsidP="006062AA">
      <w:pPr>
        <w:numPr>
          <w:ilvl w:val="0"/>
          <w:numId w:val="16"/>
        </w:numPr>
        <w:spacing w:line="-240" w:lineRule="auto"/>
        <w:ind w:hanging="720"/>
      </w:pPr>
      <w:r w:rsidRPr="00853898">
        <w:t xml:space="preserve">Where a Member fails to attend three successive meetings without submitting a satisfactory explanation, </w:t>
      </w:r>
      <w:r w:rsidR="00C07957">
        <w:t xml:space="preserve">a replacement member </w:t>
      </w:r>
      <w:r w:rsidR="00E1635E">
        <w:t>can</w:t>
      </w:r>
      <w:r w:rsidR="00C07957">
        <w:t xml:space="preserve"> be </w:t>
      </w:r>
      <w:r w:rsidR="00E1635E">
        <w:t>sought</w:t>
      </w:r>
      <w:r w:rsidR="00C07957">
        <w:t>.</w:t>
      </w:r>
    </w:p>
    <w:p w14:paraId="63F4DB89" w14:textId="77777777" w:rsidR="009F1B60" w:rsidRDefault="009F1B60" w:rsidP="00DA747B">
      <w:pPr>
        <w:pStyle w:val="ListParagraph"/>
      </w:pPr>
    </w:p>
    <w:p w14:paraId="4396F2B5" w14:textId="3668C0B8" w:rsidR="009F1B60" w:rsidRPr="00F44425" w:rsidRDefault="009F1B60" w:rsidP="006062AA">
      <w:pPr>
        <w:numPr>
          <w:ilvl w:val="0"/>
          <w:numId w:val="16"/>
        </w:numPr>
        <w:spacing w:line="-240" w:lineRule="auto"/>
        <w:ind w:hanging="720"/>
      </w:pPr>
      <w:r w:rsidRPr="00291D01">
        <w:rPr>
          <w:rFonts w:cs="Arial"/>
          <w:iCs/>
          <w:szCs w:val="28"/>
          <w:lang w:eastAsia="en-AU"/>
        </w:rPr>
        <w:t xml:space="preserve">Any support workers attending with a member of the Reference Group do so solely in the capacity of their job role to support their client to attend the meeting and </w:t>
      </w:r>
      <w:r w:rsidR="00E1635E">
        <w:rPr>
          <w:rFonts w:cs="Arial"/>
          <w:iCs/>
          <w:szCs w:val="28"/>
          <w:lang w:eastAsia="en-AU"/>
        </w:rPr>
        <w:t>NOT</w:t>
      </w:r>
      <w:r w:rsidRPr="00291D01">
        <w:rPr>
          <w:rFonts w:cs="Arial"/>
          <w:iCs/>
          <w:szCs w:val="28"/>
          <w:lang w:eastAsia="en-AU"/>
        </w:rPr>
        <w:t xml:space="preserve"> as an active participant of the meeting</w:t>
      </w:r>
      <w:r w:rsidR="00B17251">
        <w:rPr>
          <w:rFonts w:cs="Arial"/>
          <w:iCs/>
          <w:szCs w:val="28"/>
          <w:lang w:eastAsia="en-AU"/>
        </w:rPr>
        <w:t xml:space="preserve">. </w:t>
      </w:r>
    </w:p>
    <w:p w14:paraId="10E9DEBA" w14:textId="77777777" w:rsidR="006A3389" w:rsidRPr="00853898" w:rsidRDefault="006A3389" w:rsidP="0073563F">
      <w:pPr>
        <w:ind w:left="720" w:hanging="720"/>
      </w:pPr>
    </w:p>
    <w:p w14:paraId="7712384B" w14:textId="77777777" w:rsidR="0073563F" w:rsidRPr="00853898" w:rsidRDefault="0073563F" w:rsidP="0073563F">
      <w:pPr>
        <w:ind w:left="720" w:hanging="720"/>
      </w:pPr>
    </w:p>
    <w:p w14:paraId="11069454" w14:textId="64B7BBD1" w:rsidR="008966B7" w:rsidRPr="0033661E" w:rsidRDefault="0033661E" w:rsidP="0033661E">
      <w:pPr>
        <w:pStyle w:val="Heading1"/>
        <w:rPr>
          <w:rFonts w:ascii="Segoe UI" w:hAnsi="Segoe UI" w:cs="Segoe UI"/>
          <w:color w:val="2F5496" w:themeColor="accent1" w:themeShade="BF"/>
          <w:sz w:val="28"/>
          <w:szCs w:val="28"/>
        </w:rPr>
      </w:pPr>
      <w:bookmarkStart w:id="5" w:name="_Toc111474437"/>
      <w:r w:rsidRPr="0033661E">
        <w:rPr>
          <w:rFonts w:ascii="Segoe UI" w:hAnsi="Segoe UI" w:cs="Segoe UI"/>
          <w:color w:val="2F5496" w:themeColor="accent1" w:themeShade="BF"/>
          <w:sz w:val="28"/>
          <w:szCs w:val="28"/>
        </w:rPr>
        <w:t>E</w:t>
      </w:r>
      <w:r w:rsidR="00E1635E" w:rsidRPr="0033661E">
        <w:rPr>
          <w:rFonts w:ascii="Segoe UI" w:hAnsi="Segoe UI" w:cs="Segoe UI"/>
          <w:color w:val="2F5496" w:themeColor="accent1" w:themeShade="BF"/>
          <w:sz w:val="28"/>
          <w:szCs w:val="28"/>
        </w:rPr>
        <w:t xml:space="preserve">    </w:t>
      </w:r>
      <w:r w:rsidR="003B74C5">
        <w:rPr>
          <w:rFonts w:ascii="Segoe UI" w:hAnsi="Segoe UI" w:cs="Segoe UI"/>
          <w:color w:val="2F5496" w:themeColor="accent1" w:themeShade="BF"/>
          <w:sz w:val="28"/>
          <w:szCs w:val="28"/>
        </w:rPr>
        <w:t xml:space="preserve">  </w:t>
      </w:r>
      <w:r w:rsidR="00E1635E" w:rsidRPr="0033661E">
        <w:rPr>
          <w:rFonts w:ascii="Segoe UI" w:hAnsi="Segoe UI" w:cs="Segoe UI"/>
          <w:color w:val="2F5496" w:themeColor="accent1" w:themeShade="BF"/>
          <w:sz w:val="28"/>
          <w:szCs w:val="28"/>
        </w:rPr>
        <w:t xml:space="preserve">Reference Group </w:t>
      </w:r>
      <w:r w:rsidRPr="0033661E">
        <w:rPr>
          <w:rFonts w:ascii="Segoe UI" w:hAnsi="Segoe UI" w:cs="Segoe UI"/>
          <w:color w:val="2F5496" w:themeColor="accent1" w:themeShade="BF"/>
          <w:sz w:val="28"/>
          <w:szCs w:val="28"/>
        </w:rPr>
        <w:t>Convenor</w:t>
      </w:r>
      <w:bookmarkEnd w:id="5"/>
    </w:p>
    <w:p w14:paraId="44751064" w14:textId="77777777" w:rsidR="00341EA1" w:rsidRPr="00853898" w:rsidRDefault="00341EA1" w:rsidP="0033661E">
      <w:pPr>
        <w:rPr>
          <w:rFonts w:cs="Arial"/>
          <w:color w:val="000000"/>
        </w:rPr>
      </w:pPr>
    </w:p>
    <w:p w14:paraId="5A0296CE" w14:textId="69C6E9E9" w:rsidR="00D47525" w:rsidRPr="00853898" w:rsidRDefault="0033661E" w:rsidP="0033661E">
      <w:pPr>
        <w:spacing w:line="-240" w:lineRule="auto"/>
        <w:ind w:left="720" w:hanging="720"/>
      </w:pPr>
      <w:r>
        <w:t>E1</w:t>
      </w:r>
      <w:r>
        <w:tab/>
      </w:r>
      <w:r w:rsidR="00D47525" w:rsidRPr="00853898">
        <w:t>A Reference Group</w:t>
      </w:r>
      <w:r w:rsidR="008966B7" w:rsidRPr="00853898">
        <w:t xml:space="preserve"> </w:t>
      </w:r>
      <w:r>
        <w:t>Convenor</w:t>
      </w:r>
      <w:r w:rsidR="00341EA1" w:rsidRPr="00853898">
        <w:t xml:space="preserve"> </w:t>
      </w:r>
      <w:r w:rsidR="008966B7" w:rsidRPr="00853898">
        <w:t>shall be a staff member of Council and is responsible for co-</w:t>
      </w:r>
      <w:r>
        <w:t xml:space="preserve"> </w:t>
      </w:r>
      <w:r w:rsidR="008966B7" w:rsidRPr="00853898">
        <w:t>ordinating the</w:t>
      </w:r>
      <w:r w:rsidR="00341EA1" w:rsidRPr="00853898">
        <w:t xml:space="preserve"> </w:t>
      </w:r>
      <w:r w:rsidR="008966B7" w:rsidRPr="00853898">
        <w:t xml:space="preserve">preparation of agendas, invitations and minutes of the </w:t>
      </w:r>
      <w:r w:rsidR="00D47525" w:rsidRPr="00853898">
        <w:t>Reference</w:t>
      </w:r>
      <w:r w:rsidR="00636F7D" w:rsidRPr="00853898">
        <w:t xml:space="preserve"> Group</w:t>
      </w:r>
      <w:r w:rsidR="008966B7" w:rsidRPr="00853898">
        <w:t xml:space="preserve">. </w:t>
      </w:r>
    </w:p>
    <w:p w14:paraId="30604BCE" w14:textId="77777777" w:rsidR="00D47525" w:rsidRPr="00853898" w:rsidRDefault="00D47525" w:rsidP="0033661E">
      <w:pPr>
        <w:pStyle w:val="ListParagraph"/>
        <w:ind w:left="0"/>
      </w:pPr>
    </w:p>
    <w:p w14:paraId="7948F80C" w14:textId="5475412B" w:rsidR="008966B7" w:rsidRPr="00853898" w:rsidRDefault="0033661E" w:rsidP="0033661E">
      <w:pPr>
        <w:spacing w:line="-240" w:lineRule="auto"/>
        <w:ind w:left="720" w:hanging="720"/>
      </w:pPr>
      <w:r>
        <w:t>E2</w:t>
      </w:r>
      <w:r>
        <w:tab/>
      </w:r>
      <w:r w:rsidR="008966B7" w:rsidRPr="00853898">
        <w:t xml:space="preserve">The </w:t>
      </w:r>
      <w:r>
        <w:t>Convenor</w:t>
      </w:r>
      <w:r w:rsidR="00341EA1" w:rsidRPr="00853898">
        <w:t xml:space="preserve"> </w:t>
      </w:r>
      <w:r w:rsidR="008966B7" w:rsidRPr="00853898">
        <w:t>shall also be responsible for co-ordinating any presentations from guest speakers</w:t>
      </w:r>
      <w:r w:rsidR="00341EA1" w:rsidRPr="00853898">
        <w:t xml:space="preserve"> </w:t>
      </w:r>
      <w:r w:rsidR="008966B7" w:rsidRPr="00853898">
        <w:t xml:space="preserve">and for considering requests from members of the public to address the </w:t>
      </w:r>
      <w:r w:rsidR="00D47525" w:rsidRPr="00853898">
        <w:t>Reference Group</w:t>
      </w:r>
      <w:r w:rsidR="008966B7" w:rsidRPr="00853898">
        <w:t>.</w:t>
      </w:r>
    </w:p>
    <w:p w14:paraId="7F60D8DF" w14:textId="77777777" w:rsidR="00341EA1" w:rsidRPr="00853898" w:rsidRDefault="00341EA1" w:rsidP="0033661E">
      <w:pPr>
        <w:rPr>
          <w:rFonts w:cs="Arial"/>
          <w:color w:val="000000"/>
        </w:rPr>
      </w:pPr>
    </w:p>
    <w:p w14:paraId="416CCE3C" w14:textId="32073DBC" w:rsidR="00656731" w:rsidRPr="0033661E" w:rsidRDefault="0033661E" w:rsidP="0033661E">
      <w:pPr>
        <w:spacing w:line="-240" w:lineRule="auto"/>
        <w:ind w:left="720" w:hanging="720"/>
        <w:rPr>
          <w:rFonts w:cs="Arial"/>
          <w:color w:val="000000"/>
        </w:rPr>
      </w:pPr>
      <w:r>
        <w:t>E3</w:t>
      </w:r>
      <w:r>
        <w:tab/>
      </w:r>
      <w:r w:rsidR="008966B7" w:rsidRPr="00853898">
        <w:t xml:space="preserve">The </w:t>
      </w:r>
      <w:r>
        <w:t>Convenor</w:t>
      </w:r>
      <w:r w:rsidR="008966B7" w:rsidRPr="00853898">
        <w:t xml:space="preserve"> has the right to refuse a request from a member of the public to</w:t>
      </w:r>
      <w:r w:rsidR="00341EA1" w:rsidRPr="00853898">
        <w:t xml:space="preserve"> </w:t>
      </w:r>
      <w:r w:rsidR="008966B7" w:rsidRPr="00853898">
        <w:t xml:space="preserve">address the </w:t>
      </w:r>
      <w:r w:rsidR="00AD30D6" w:rsidRPr="00853898">
        <w:t>Reference</w:t>
      </w:r>
      <w:r w:rsidR="00636F7D" w:rsidRPr="00853898">
        <w:t xml:space="preserve"> Group</w:t>
      </w:r>
      <w:r w:rsidR="008966B7" w:rsidRPr="00853898">
        <w:t xml:space="preserve"> if it is deemed </w:t>
      </w:r>
      <w:r w:rsidR="00AD30D6" w:rsidRPr="00853898">
        <w:t>in</w:t>
      </w:r>
      <w:r w:rsidR="008966B7" w:rsidRPr="00853898">
        <w:t>appropriate</w:t>
      </w:r>
      <w:r w:rsidR="009E347A" w:rsidRPr="00853898">
        <w:t>.</w:t>
      </w:r>
    </w:p>
    <w:p w14:paraId="0630AAF1" w14:textId="77777777" w:rsidR="00656731" w:rsidRDefault="00656731" w:rsidP="0033661E">
      <w:pPr>
        <w:spacing w:line="-240" w:lineRule="auto"/>
        <w:rPr>
          <w:rFonts w:cs="Arial"/>
          <w:color w:val="000000"/>
        </w:rPr>
      </w:pPr>
    </w:p>
    <w:p w14:paraId="141A9C8C" w14:textId="77777777" w:rsidR="00656731" w:rsidRPr="00DA747B" w:rsidRDefault="00656731" w:rsidP="0033661E">
      <w:pPr>
        <w:spacing w:line="-240" w:lineRule="auto"/>
        <w:rPr>
          <w:rFonts w:cs="Arial"/>
          <w:color w:val="000000"/>
        </w:rPr>
      </w:pPr>
    </w:p>
    <w:p w14:paraId="5BF454CA" w14:textId="6B7CCCA7" w:rsidR="00656731" w:rsidRDefault="0033661E" w:rsidP="0033661E">
      <w:pPr>
        <w:spacing w:line="-240" w:lineRule="auto"/>
        <w:ind w:left="720" w:hanging="720"/>
        <w:rPr>
          <w:rFonts w:cs="Arial"/>
          <w:color w:val="000000"/>
        </w:rPr>
      </w:pPr>
      <w:r>
        <w:rPr>
          <w:rFonts w:cs="Arial"/>
          <w:color w:val="000000"/>
        </w:rPr>
        <w:t>E4</w:t>
      </w:r>
      <w:r>
        <w:rPr>
          <w:rFonts w:cs="Arial"/>
          <w:color w:val="000000"/>
        </w:rPr>
        <w:tab/>
      </w:r>
      <w:r w:rsidR="00656731" w:rsidRPr="0033661E">
        <w:rPr>
          <w:rFonts w:cs="Arial"/>
          <w:color w:val="000000"/>
        </w:rPr>
        <w:t xml:space="preserve">The </w:t>
      </w:r>
      <w:r>
        <w:rPr>
          <w:rFonts w:cs="Arial"/>
          <w:color w:val="000000"/>
        </w:rPr>
        <w:t>Convenor</w:t>
      </w:r>
      <w:r w:rsidR="00656731" w:rsidRPr="0033661E">
        <w:rPr>
          <w:rFonts w:cs="Arial"/>
          <w:color w:val="000000"/>
        </w:rPr>
        <w:t xml:space="preserve"> must ensure the meeting venue </w:t>
      </w:r>
      <w:r w:rsidR="00A0715F" w:rsidRPr="0033661E">
        <w:rPr>
          <w:rFonts w:cs="Arial"/>
          <w:color w:val="000000"/>
        </w:rPr>
        <w:t xml:space="preserve">or online platform </w:t>
      </w:r>
      <w:r w:rsidR="00656731" w:rsidRPr="0033661E">
        <w:rPr>
          <w:rFonts w:cs="Arial"/>
          <w:color w:val="000000"/>
        </w:rPr>
        <w:t>is</w:t>
      </w:r>
      <w:r w:rsidR="00A0715F" w:rsidRPr="0033661E">
        <w:rPr>
          <w:rFonts w:cs="Arial"/>
          <w:color w:val="000000"/>
        </w:rPr>
        <w:t xml:space="preserve"> </w:t>
      </w:r>
      <w:r w:rsidR="00656731" w:rsidRPr="0033661E">
        <w:rPr>
          <w:rFonts w:cs="Arial"/>
          <w:color w:val="000000"/>
        </w:rPr>
        <w:t xml:space="preserve">accessible and </w:t>
      </w:r>
      <w:r w:rsidR="00A0715F" w:rsidRPr="0033661E">
        <w:rPr>
          <w:rFonts w:cs="Arial"/>
          <w:color w:val="000000"/>
        </w:rPr>
        <w:t xml:space="preserve">all information about the meeting and </w:t>
      </w:r>
      <w:r w:rsidR="00656731" w:rsidRPr="0033661E">
        <w:rPr>
          <w:rFonts w:cs="Arial"/>
          <w:color w:val="000000"/>
        </w:rPr>
        <w:t xml:space="preserve">documentation </w:t>
      </w:r>
      <w:r w:rsidR="00A0715F" w:rsidRPr="0033661E">
        <w:rPr>
          <w:rFonts w:cs="Arial"/>
          <w:color w:val="000000"/>
        </w:rPr>
        <w:t>can be easily acquired, translated and understood by all meeting participants</w:t>
      </w:r>
      <w:r w:rsidR="00B17251" w:rsidRPr="0033661E">
        <w:rPr>
          <w:rFonts w:cs="Arial"/>
          <w:color w:val="000000"/>
        </w:rPr>
        <w:t>.</w:t>
      </w:r>
    </w:p>
    <w:p w14:paraId="2DC408A6" w14:textId="548C8406" w:rsidR="004F28A2" w:rsidRDefault="004F28A2" w:rsidP="0033661E">
      <w:pPr>
        <w:spacing w:line="-240" w:lineRule="auto"/>
        <w:ind w:left="720" w:hanging="720"/>
        <w:rPr>
          <w:rFonts w:cs="Arial"/>
          <w:color w:val="000000"/>
        </w:rPr>
      </w:pPr>
    </w:p>
    <w:p w14:paraId="18C7B803" w14:textId="75795D94" w:rsidR="004F28A2" w:rsidRPr="00853898" w:rsidRDefault="004F28A2" w:rsidP="004F28A2">
      <w:pPr>
        <w:spacing w:line="-240" w:lineRule="auto"/>
        <w:ind w:left="720" w:hanging="720"/>
      </w:pPr>
      <w:r>
        <w:t>E5</w:t>
      </w:r>
      <w:r>
        <w:tab/>
      </w:r>
      <w:r w:rsidRPr="00853898">
        <w:t xml:space="preserve">The administration of the Reference Group shall be undertaken by the Reference Group </w:t>
      </w:r>
      <w:r>
        <w:t>Convenor</w:t>
      </w:r>
      <w:r w:rsidRPr="00853898">
        <w:t>.</w:t>
      </w:r>
    </w:p>
    <w:p w14:paraId="2DB1AB1B" w14:textId="77777777" w:rsidR="004F28A2" w:rsidRPr="0033661E" w:rsidRDefault="004F28A2" w:rsidP="0033661E">
      <w:pPr>
        <w:spacing w:line="-240" w:lineRule="auto"/>
        <w:ind w:left="720" w:hanging="720"/>
        <w:rPr>
          <w:rFonts w:cs="Arial"/>
          <w:color w:val="000000"/>
        </w:rPr>
      </w:pPr>
    </w:p>
    <w:p w14:paraId="4765B07C" w14:textId="77777777" w:rsidR="00656731" w:rsidRPr="00853898" w:rsidRDefault="00656731" w:rsidP="0033661E">
      <w:pPr>
        <w:spacing w:line="-240" w:lineRule="auto"/>
        <w:rPr>
          <w:rFonts w:cs="Arial"/>
          <w:color w:val="000000"/>
        </w:rPr>
      </w:pPr>
    </w:p>
    <w:p w14:paraId="23305C7E" w14:textId="77777777" w:rsidR="00341EA1" w:rsidRPr="00853898" w:rsidRDefault="00341EA1" w:rsidP="00341EA1">
      <w:pPr>
        <w:rPr>
          <w:rFonts w:cs="Arial"/>
          <w:color w:val="000000"/>
        </w:rPr>
      </w:pPr>
    </w:p>
    <w:p w14:paraId="11590047" w14:textId="60D60F98" w:rsidR="00341EA1" w:rsidRPr="0033661E" w:rsidRDefault="0033661E" w:rsidP="0033661E">
      <w:pPr>
        <w:pStyle w:val="Heading1"/>
        <w:rPr>
          <w:rFonts w:ascii="Segoe UI" w:hAnsi="Segoe UI" w:cs="Segoe UI"/>
          <w:color w:val="2F5496" w:themeColor="accent1" w:themeShade="BF"/>
          <w:sz w:val="28"/>
          <w:szCs w:val="28"/>
        </w:rPr>
      </w:pPr>
      <w:bookmarkStart w:id="6" w:name="_Toc111474438"/>
      <w:r w:rsidRPr="0033661E">
        <w:rPr>
          <w:rFonts w:ascii="Segoe UI" w:hAnsi="Segoe UI" w:cs="Segoe UI"/>
          <w:color w:val="2F5496" w:themeColor="accent1" w:themeShade="BF"/>
          <w:sz w:val="28"/>
          <w:szCs w:val="28"/>
        </w:rPr>
        <w:t>F</w:t>
      </w:r>
      <w:r w:rsidRPr="0033661E">
        <w:rPr>
          <w:rFonts w:ascii="Segoe UI" w:hAnsi="Segoe UI" w:cs="Segoe UI"/>
          <w:color w:val="2F5496" w:themeColor="accent1" w:themeShade="BF"/>
          <w:sz w:val="28"/>
          <w:szCs w:val="28"/>
        </w:rPr>
        <w:tab/>
        <w:t>Chairperson</w:t>
      </w:r>
      <w:bookmarkEnd w:id="6"/>
    </w:p>
    <w:p w14:paraId="1E6C679B" w14:textId="77777777" w:rsidR="00341EA1" w:rsidRPr="00853898" w:rsidRDefault="00341EA1" w:rsidP="00341EA1">
      <w:pPr>
        <w:spacing w:line="-240" w:lineRule="auto"/>
      </w:pPr>
    </w:p>
    <w:p w14:paraId="3FCF678C" w14:textId="77777777" w:rsidR="00341EA1" w:rsidRPr="00853898" w:rsidRDefault="00341EA1" w:rsidP="00EF1F86">
      <w:pPr>
        <w:numPr>
          <w:ilvl w:val="0"/>
          <w:numId w:val="21"/>
        </w:numPr>
        <w:spacing w:line="-240" w:lineRule="auto"/>
        <w:ind w:hanging="720"/>
        <w:rPr>
          <w:szCs w:val="20"/>
        </w:rPr>
      </w:pPr>
      <w:r w:rsidRPr="00853898">
        <w:rPr>
          <w:szCs w:val="20"/>
        </w:rPr>
        <w:t xml:space="preserve">The Chairperson of the </w:t>
      </w:r>
      <w:r w:rsidR="00D47525" w:rsidRPr="00853898">
        <w:rPr>
          <w:szCs w:val="20"/>
        </w:rPr>
        <w:t>Reference</w:t>
      </w:r>
      <w:r w:rsidR="00636F7D" w:rsidRPr="00853898">
        <w:rPr>
          <w:szCs w:val="20"/>
        </w:rPr>
        <w:t xml:space="preserve"> Group</w:t>
      </w:r>
      <w:r w:rsidR="009E347A" w:rsidRPr="00853898">
        <w:rPr>
          <w:szCs w:val="20"/>
        </w:rPr>
        <w:t xml:space="preserve"> will be a Council</w:t>
      </w:r>
      <w:r w:rsidR="00D47525" w:rsidRPr="00853898">
        <w:rPr>
          <w:szCs w:val="20"/>
        </w:rPr>
        <w:t xml:space="preserve"> </w:t>
      </w:r>
      <w:r w:rsidRPr="00853898">
        <w:rPr>
          <w:szCs w:val="20"/>
        </w:rPr>
        <w:t>staff member</w:t>
      </w:r>
      <w:r w:rsidR="00621EBD" w:rsidRPr="00853898">
        <w:rPr>
          <w:szCs w:val="20"/>
        </w:rPr>
        <w:t xml:space="preserve">. </w:t>
      </w:r>
      <w:bookmarkStart w:id="7" w:name="OLE_LINK6"/>
      <w:bookmarkStart w:id="8" w:name="OLE_LINK7"/>
    </w:p>
    <w:bookmarkEnd w:id="7"/>
    <w:bookmarkEnd w:id="8"/>
    <w:p w14:paraId="12C42F38" w14:textId="77777777" w:rsidR="00621EBD" w:rsidRPr="00853898" w:rsidRDefault="00621EBD" w:rsidP="00EF1F86">
      <w:pPr>
        <w:autoSpaceDE w:val="0"/>
        <w:autoSpaceDN w:val="0"/>
        <w:adjustRightInd w:val="0"/>
        <w:rPr>
          <w:rFonts w:ascii="Arial" w:hAnsi="Arial" w:cs="Arial"/>
          <w:sz w:val="24"/>
          <w:szCs w:val="24"/>
          <w:lang w:eastAsia="en-AU"/>
        </w:rPr>
      </w:pPr>
    </w:p>
    <w:p w14:paraId="0B542428" w14:textId="77777777" w:rsidR="00621EBD" w:rsidRPr="00853898" w:rsidRDefault="00621EBD" w:rsidP="00EF1F86">
      <w:pPr>
        <w:numPr>
          <w:ilvl w:val="0"/>
          <w:numId w:val="21"/>
        </w:numPr>
        <w:spacing w:line="-240" w:lineRule="auto"/>
        <w:ind w:hanging="720"/>
        <w:rPr>
          <w:rFonts w:cs="Arial"/>
          <w:szCs w:val="20"/>
        </w:rPr>
      </w:pPr>
      <w:r w:rsidRPr="00853898">
        <w:rPr>
          <w:rFonts w:cs="Arial"/>
          <w:szCs w:val="20"/>
        </w:rPr>
        <w:lastRenderedPageBreak/>
        <w:t xml:space="preserve">The Chairperson is to have precedence at the meeting and shall determine the order of proceedings generally as set by the agenda. </w:t>
      </w:r>
    </w:p>
    <w:p w14:paraId="35FBB779" w14:textId="77777777" w:rsidR="00621EBD" w:rsidRPr="00853898" w:rsidRDefault="00621EBD" w:rsidP="00EF1F86">
      <w:pPr>
        <w:spacing w:line="-240" w:lineRule="auto"/>
        <w:rPr>
          <w:rFonts w:cs="Arial"/>
          <w:szCs w:val="20"/>
        </w:rPr>
      </w:pPr>
    </w:p>
    <w:p w14:paraId="14BA657E" w14:textId="1AC94A8B" w:rsidR="00621EBD" w:rsidRPr="00853898" w:rsidRDefault="00621EBD" w:rsidP="00EF1F86">
      <w:pPr>
        <w:numPr>
          <w:ilvl w:val="0"/>
          <w:numId w:val="21"/>
        </w:numPr>
        <w:spacing w:line="-240" w:lineRule="auto"/>
        <w:ind w:hanging="720"/>
        <w:rPr>
          <w:rFonts w:cs="Arial"/>
          <w:szCs w:val="20"/>
        </w:rPr>
      </w:pPr>
      <w:r w:rsidRPr="00853898">
        <w:rPr>
          <w:rFonts w:cs="Arial"/>
          <w:szCs w:val="20"/>
        </w:rPr>
        <w:t xml:space="preserve">In the absence of the Chairperson, the </w:t>
      </w:r>
      <w:r w:rsidR="00D47525" w:rsidRPr="00853898">
        <w:rPr>
          <w:rFonts w:cs="Arial"/>
          <w:szCs w:val="20"/>
        </w:rPr>
        <w:t>Reference</w:t>
      </w:r>
      <w:r w:rsidR="00636F7D" w:rsidRPr="00853898">
        <w:rPr>
          <w:rFonts w:cs="Arial"/>
          <w:szCs w:val="20"/>
        </w:rPr>
        <w:t xml:space="preserve"> Group</w:t>
      </w:r>
      <w:r w:rsidRPr="00853898">
        <w:rPr>
          <w:rFonts w:cs="Arial"/>
          <w:szCs w:val="20"/>
        </w:rPr>
        <w:t xml:space="preserve"> </w:t>
      </w:r>
      <w:r w:rsidR="0033661E">
        <w:rPr>
          <w:rFonts w:cs="Arial"/>
          <w:szCs w:val="20"/>
        </w:rPr>
        <w:t>Convenor</w:t>
      </w:r>
      <w:r w:rsidRPr="00853898">
        <w:rPr>
          <w:rFonts w:cs="Arial"/>
          <w:szCs w:val="20"/>
        </w:rPr>
        <w:t xml:space="preserve"> shall Chair the meeting.</w:t>
      </w:r>
    </w:p>
    <w:p w14:paraId="4DD43FA8" w14:textId="77777777" w:rsidR="00621EBD" w:rsidRPr="00853898" w:rsidRDefault="00621EBD" w:rsidP="00621EBD">
      <w:pPr>
        <w:spacing w:line="-240" w:lineRule="auto"/>
        <w:rPr>
          <w:rFonts w:cs="Arial"/>
          <w:szCs w:val="20"/>
        </w:rPr>
      </w:pPr>
    </w:p>
    <w:p w14:paraId="629AE24D" w14:textId="77777777" w:rsidR="00FA10C5" w:rsidRPr="00853898" w:rsidRDefault="00FA10C5" w:rsidP="00621EBD">
      <w:pPr>
        <w:spacing w:line="-240" w:lineRule="auto"/>
        <w:rPr>
          <w:rFonts w:cs="Arial"/>
          <w:szCs w:val="20"/>
        </w:rPr>
      </w:pPr>
    </w:p>
    <w:p w14:paraId="6AE88EBE" w14:textId="5D5A9244" w:rsidR="004B33BC" w:rsidRPr="004F28A2" w:rsidRDefault="0033661E" w:rsidP="0033661E">
      <w:pPr>
        <w:pStyle w:val="Heading1"/>
        <w:rPr>
          <w:rFonts w:ascii="Segoe UI" w:hAnsi="Segoe UI" w:cs="Segoe UI"/>
          <w:iCs/>
          <w:sz w:val="28"/>
          <w:szCs w:val="28"/>
        </w:rPr>
      </w:pPr>
      <w:bookmarkStart w:id="9" w:name="_Toc111474439"/>
      <w:r w:rsidRPr="004F28A2">
        <w:rPr>
          <w:rFonts w:ascii="Segoe UI" w:hAnsi="Segoe UI" w:cs="Segoe UI"/>
          <w:iCs/>
          <w:color w:val="2F5496" w:themeColor="accent1" w:themeShade="BF"/>
          <w:sz w:val="28"/>
          <w:szCs w:val="28"/>
        </w:rPr>
        <w:t>G</w:t>
      </w:r>
      <w:r w:rsidRPr="004F28A2">
        <w:rPr>
          <w:rFonts w:ascii="Segoe UI" w:hAnsi="Segoe UI" w:cs="Segoe UI"/>
          <w:iCs/>
          <w:color w:val="2F5496" w:themeColor="accent1" w:themeShade="BF"/>
          <w:sz w:val="28"/>
          <w:szCs w:val="28"/>
        </w:rPr>
        <w:tab/>
        <w:t>Voting</w:t>
      </w:r>
      <w:bookmarkEnd w:id="9"/>
    </w:p>
    <w:p w14:paraId="76B90901" w14:textId="77777777" w:rsidR="004B33BC" w:rsidRPr="00853898" w:rsidRDefault="004B33BC" w:rsidP="004B33BC">
      <w:pPr>
        <w:rPr>
          <w:rFonts w:cs="Arial"/>
          <w:b/>
          <w:iCs/>
          <w:color w:val="005BA8"/>
          <w:szCs w:val="28"/>
          <w:lang w:eastAsia="en-AU"/>
        </w:rPr>
      </w:pPr>
    </w:p>
    <w:p w14:paraId="339B607A" w14:textId="2362BFF0" w:rsidR="004B33BC" w:rsidRPr="00853898" w:rsidRDefault="004B33BC" w:rsidP="00EF1F86">
      <w:pPr>
        <w:numPr>
          <w:ilvl w:val="0"/>
          <w:numId w:val="24"/>
        </w:numPr>
        <w:spacing w:line="-240" w:lineRule="auto"/>
        <w:ind w:hanging="720"/>
        <w:rPr>
          <w:rFonts w:cs="Arial"/>
          <w:szCs w:val="20"/>
        </w:rPr>
      </w:pPr>
      <w:r w:rsidRPr="00853898">
        <w:rPr>
          <w:rFonts w:cs="Arial"/>
          <w:szCs w:val="20"/>
        </w:rPr>
        <w:t xml:space="preserve">The </w:t>
      </w:r>
      <w:r w:rsidR="00D47525" w:rsidRPr="00853898">
        <w:rPr>
          <w:rFonts w:cs="Arial"/>
          <w:szCs w:val="20"/>
        </w:rPr>
        <w:t xml:space="preserve">Reference </w:t>
      </w:r>
      <w:r w:rsidRPr="00853898">
        <w:rPr>
          <w:rFonts w:cs="Arial"/>
          <w:szCs w:val="20"/>
        </w:rPr>
        <w:t>Group has an advisory role</w:t>
      </w:r>
      <w:r w:rsidR="0033661E">
        <w:rPr>
          <w:rFonts w:cs="Arial"/>
          <w:szCs w:val="20"/>
        </w:rPr>
        <w:t xml:space="preserve"> only.  It</w:t>
      </w:r>
      <w:r w:rsidRPr="00853898">
        <w:rPr>
          <w:rFonts w:cs="Arial"/>
          <w:szCs w:val="20"/>
        </w:rPr>
        <w:t xml:space="preserve">s recommendations are made by consensus and no recommendation is deemed to be </w:t>
      </w:r>
      <w:r w:rsidR="00D47525" w:rsidRPr="00853898">
        <w:rPr>
          <w:rFonts w:cs="Arial"/>
          <w:szCs w:val="20"/>
        </w:rPr>
        <w:t xml:space="preserve">a </w:t>
      </w:r>
      <w:r w:rsidRPr="00853898">
        <w:rPr>
          <w:rFonts w:cs="Arial"/>
          <w:szCs w:val="20"/>
        </w:rPr>
        <w:t>decision of Council</w:t>
      </w:r>
      <w:r w:rsidR="00D47525" w:rsidRPr="00853898">
        <w:rPr>
          <w:rFonts w:cs="Arial"/>
          <w:szCs w:val="20"/>
        </w:rPr>
        <w:t>.</w:t>
      </w:r>
    </w:p>
    <w:p w14:paraId="6EC2B6C6" w14:textId="77777777" w:rsidR="004B33BC" w:rsidRDefault="004B33BC" w:rsidP="004B33BC">
      <w:pPr>
        <w:rPr>
          <w:rFonts w:cs="Arial"/>
          <w:iCs/>
          <w:color w:val="005BA8"/>
          <w:szCs w:val="28"/>
          <w:lang w:eastAsia="en-AU"/>
        </w:rPr>
      </w:pPr>
    </w:p>
    <w:p w14:paraId="3EEAA977" w14:textId="77777777" w:rsidR="00F2181B" w:rsidRPr="00F2181B" w:rsidRDefault="00F2181B" w:rsidP="004B33BC">
      <w:pPr>
        <w:rPr>
          <w:rFonts w:cs="Arial"/>
          <w:iCs/>
          <w:color w:val="005BA8"/>
          <w:szCs w:val="28"/>
          <w:lang w:eastAsia="en-AU"/>
        </w:rPr>
      </w:pPr>
    </w:p>
    <w:p w14:paraId="4B74047C" w14:textId="22E46C1D" w:rsidR="004B33BC" w:rsidRPr="0033661E" w:rsidRDefault="0033661E" w:rsidP="0033661E">
      <w:pPr>
        <w:pStyle w:val="Heading1"/>
        <w:rPr>
          <w:rFonts w:ascii="Segoe UI" w:hAnsi="Segoe UI" w:cs="Segoe UI"/>
          <w:i/>
          <w:color w:val="2F5496" w:themeColor="accent1" w:themeShade="BF"/>
          <w:sz w:val="28"/>
          <w:szCs w:val="28"/>
        </w:rPr>
      </w:pPr>
      <w:bookmarkStart w:id="10" w:name="_Toc111474440"/>
      <w:r>
        <w:rPr>
          <w:rFonts w:ascii="Segoe UI" w:hAnsi="Segoe UI" w:cs="Segoe UI"/>
          <w:color w:val="2F5496" w:themeColor="accent1" w:themeShade="BF"/>
          <w:sz w:val="28"/>
          <w:szCs w:val="28"/>
        </w:rPr>
        <w:t>H</w:t>
      </w:r>
      <w:r>
        <w:rPr>
          <w:rFonts w:ascii="Segoe UI" w:hAnsi="Segoe UI" w:cs="Segoe UI"/>
          <w:color w:val="2F5496" w:themeColor="accent1" w:themeShade="BF"/>
          <w:sz w:val="28"/>
          <w:szCs w:val="28"/>
        </w:rPr>
        <w:tab/>
      </w:r>
      <w:r w:rsidRPr="0033661E">
        <w:rPr>
          <w:rFonts w:ascii="Segoe UI" w:hAnsi="Segoe UI" w:cs="Segoe UI"/>
          <w:color w:val="2F5496" w:themeColor="accent1" w:themeShade="BF"/>
          <w:sz w:val="28"/>
          <w:szCs w:val="28"/>
        </w:rPr>
        <w:t>Quorum</w:t>
      </w:r>
      <w:bookmarkEnd w:id="10"/>
    </w:p>
    <w:p w14:paraId="3CDCE31C" w14:textId="77777777" w:rsidR="00953F3C" w:rsidRPr="00853898" w:rsidRDefault="00953F3C" w:rsidP="00953F3C">
      <w:pPr>
        <w:rPr>
          <w:rFonts w:cs="Arial"/>
          <w:b/>
          <w:iCs/>
          <w:color w:val="005BA8"/>
          <w:szCs w:val="28"/>
          <w:lang w:eastAsia="en-AU"/>
        </w:rPr>
      </w:pPr>
    </w:p>
    <w:p w14:paraId="01018FC1" w14:textId="77777777" w:rsidR="00953F3C" w:rsidRPr="00853898" w:rsidRDefault="00953F3C" w:rsidP="00FA10C5">
      <w:pPr>
        <w:numPr>
          <w:ilvl w:val="0"/>
          <w:numId w:val="27"/>
        </w:numPr>
        <w:spacing w:line="-240" w:lineRule="auto"/>
        <w:ind w:hanging="720"/>
      </w:pPr>
      <w:r w:rsidRPr="00853898">
        <w:t xml:space="preserve">The </w:t>
      </w:r>
      <w:r w:rsidR="00D47525" w:rsidRPr="00853898">
        <w:t>Reference</w:t>
      </w:r>
      <w:r w:rsidR="00723BBE" w:rsidRPr="00853898">
        <w:t xml:space="preserve"> </w:t>
      </w:r>
      <w:r w:rsidRPr="00853898">
        <w:t xml:space="preserve">Group does not require a quorum to hold a meeting. </w:t>
      </w:r>
    </w:p>
    <w:p w14:paraId="33F485C7" w14:textId="77777777" w:rsidR="00953F3C" w:rsidRPr="00853898" w:rsidRDefault="00953F3C" w:rsidP="00FA10C5">
      <w:pPr>
        <w:spacing w:line="-240" w:lineRule="auto"/>
      </w:pPr>
    </w:p>
    <w:p w14:paraId="46BCF2A5" w14:textId="77777777" w:rsidR="00953F3C" w:rsidRPr="00853898" w:rsidRDefault="00953F3C" w:rsidP="00FA10C5">
      <w:pPr>
        <w:numPr>
          <w:ilvl w:val="0"/>
          <w:numId w:val="27"/>
        </w:numPr>
        <w:spacing w:line="-240" w:lineRule="auto"/>
        <w:ind w:hanging="720"/>
      </w:pPr>
      <w:r w:rsidRPr="00853898">
        <w:t>The Chairperson shall use his/her discretion to determine if any item on the agenda should be deferred to a future meeting if it is considered there are insufficient members at the meeting.</w:t>
      </w:r>
    </w:p>
    <w:p w14:paraId="59B570A1" w14:textId="77777777" w:rsidR="00953F3C" w:rsidRPr="00F2181B" w:rsidRDefault="00953F3C" w:rsidP="00953F3C">
      <w:pPr>
        <w:rPr>
          <w:rFonts w:cs="Arial"/>
          <w:iCs/>
          <w:color w:val="005BA8"/>
          <w:szCs w:val="28"/>
          <w:lang w:eastAsia="en-AU"/>
        </w:rPr>
      </w:pPr>
    </w:p>
    <w:p w14:paraId="20AEB9FD" w14:textId="77777777" w:rsidR="004B33BC" w:rsidRPr="00F2181B" w:rsidRDefault="004B33BC" w:rsidP="004B33BC">
      <w:pPr>
        <w:rPr>
          <w:rFonts w:cs="Arial"/>
          <w:iCs/>
          <w:color w:val="005BA8"/>
          <w:szCs w:val="28"/>
          <w:lang w:eastAsia="en-AU"/>
        </w:rPr>
      </w:pPr>
    </w:p>
    <w:p w14:paraId="6A21EF28" w14:textId="77D631DC" w:rsidR="004B33BC" w:rsidRPr="0033661E" w:rsidRDefault="0033661E" w:rsidP="0033661E">
      <w:pPr>
        <w:pStyle w:val="Heading1"/>
        <w:rPr>
          <w:rFonts w:ascii="Segoe UI" w:hAnsi="Segoe UI" w:cs="Segoe UI"/>
          <w:i/>
          <w:color w:val="2F5496" w:themeColor="accent1" w:themeShade="BF"/>
          <w:sz w:val="28"/>
          <w:szCs w:val="28"/>
        </w:rPr>
      </w:pPr>
      <w:bookmarkStart w:id="11" w:name="_Toc111474441"/>
      <w:r w:rsidRPr="0033661E">
        <w:rPr>
          <w:rFonts w:ascii="Segoe UI" w:hAnsi="Segoe UI" w:cs="Segoe UI"/>
          <w:color w:val="2F5496" w:themeColor="accent1" w:themeShade="BF"/>
          <w:sz w:val="28"/>
          <w:szCs w:val="28"/>
        </w:rPr>
        <w:t>I</w:t>
      </w:r>
      <w:r w:rsidRPr="0033661E">
        <w:rPr>
          <w:rFonts w:ascii="Segoe UI" w:hAnsi="Segoe UI" w:cs="Segoe UI"/>
          <w:color w:val="2F5496" w:themeColor="accent1" w:themeShade="BF"/>
          <w:sz w:val="28"/>
          <w:szCs w:val="28"/>
        </w:rPr>
        <w:tab/>
        <w:t>Meeting Schedule</w:t>
      </w:r>
      <w:bookmarkEnd w:id="11"/>
    </w:p>
    <w:p w14:paraId="32E0BFFA" w14:textId="77777777" w:rsidR="004B33BC" w:rsidRPr="00853898" w:rsidRDefault="004B33BC" w:rsidP="004B33BC">
      <w:pPr>
        <w:rPr>
          <w:rFonts w:cs="Arial"/>
          <w:b/>
          <w:iCs/>
          <w:color w:val="005BA8"/>
          <w:szCs w:val="28"/>
          <w:lang w:eastAsia="en-AU"/>
        </w:rPr>
      </w:pPr>
    </w:p>
    <w:p w14:paraId="5344FD65" w14:textId="6E0CE3E6" w:rsidR="00723BBE" w:rsidRDefault="00723BBE" w:rsidP="00291D01">
      <w:pPr>
        <w:numPr>
          <w:ilvl w:val="0"/>
          <w:numId w:val="32"/>
        </w:numPr>
        <w:tabs>
          <w:tab w:val="clear" w:pos="360"/>
          <w:tab w:val="num" w:pos="741"/>
        </w:tabs>
        <w:spacing w:line="-240" w:lineRule="auto"/>
        <w:ind w:left="741" w:hanging="741"/>
      </w:pPr>
      <w:r w:rsidRPr="00853898">
        <w:t xml:space="preserve">The </w:t>
      </w:r>
      <w:r w:rsidR="00D47525" w:rsidRPr="00853898">
        <w:t xml:space="preserve">Reference Group shall </w:t>
      </w:r>
      <w:r w:rsidR="0033661E">
        <w:t>meet quarterly</w:t>
      </w:r>
      <w:r w:rsidR="006E5684">
        <w:t xml:space="preserve"> </w:t>
      </w:r>
    </w:p>
    <w:p w14:paraId="1ECC80E7" w14:textId="77777777" w:rsidR="0033661E" w:rsidRPr="00853898" w:rsidRDefault="0033661E" w:rsidP="0033661E">
      <w:pPr>
        <w:spacing w:line="-240" w:lineRule="auto"/>
        <w:ind w:left="741"/>
      </w:pPr>
    </w:p>
    <w:p w14:paraId="18B9F438" w14:textId="4BD2A1C7" w:rsidR="004B33BC" w:rsidRPr="00291D01" w:rsidRDefault="00723BBE" w:rsidP="006A1D54">
      <w:pPr>
        <w:numPr>
          <w:ilvl w:val="0"/>
          <w:numId w:val="32"/>
        </w:numPr>
        <w:tabs>
          <w:tab w:val="clear" w:pos="360"/>
          <w:tab w:val="num" w:pos="741"/>
        </w:tabs>
        <w:spacing w:line="-240" w:lineRule="auto"/>
        <w:ind w:left="741" w:hanging="741"/>
        <w:rPr>
          <w:rFonts w:cs="Arial"/>
          <w:b/>
          <w:iCs/>
          <w:szCs w:val="28"/>
          <w:lang w:eastAsia="en-AU"/>
        </w:rPr>
      </w:pPr>
      <w:r w:rsidRPr="00853898">
        <w:t xml:space="preserve">The </w:t>
      </w:r>
      <w:r w:rsidR="00D47525" w:rsidRPr="00853898">
        <w:t>Reference</w:t>
      </w:r>
      <w:r w:rsidRPr="00853898">
        <w:t xml:space="preserve"> Group shall meet at times and dates determined by consensus of the Group</w:t>
      </w:r>
      <w:r w:rsidR="00D47525" w:rsidRPr="00853898">
        <w:t xml:space="preserve"> at the initial meeting</w:t>
      </w:r>
      <w:r w:rsidRPr="00853898">
        <w:t>.</w:t>
      </w:r>
    </w:p>
    <w:p w14:paraId="755DE5C8" w14:textId="77777777" w:rsidR="00566EEB" w:rsidRDefault="00566EEB" w:rsidP="00291D01">
      <w:pPr>
        <w:pStyle w:val="ListParagraph"/>
        <w:rPr>
          <w:rFonts w:cs="Arial"/>
          <w:b/>
          <w:iCs/>
          <w:szCs w:val="28"/>
          <w:lang w:eastAsia="en-AU"/>
        </w:rPr>
      </w:pPr>
    </w:p>
    <w:p w14:paraId="22A65F00" w14:textId="4E1395A9" w:rsidR="00621EBD" w:rsidRPr="00853898" w:rsidRDefault="0033661E" w:rsidP="004B33BC">
      <w:pPr>
        <w:spacing w:line="-240" w:lineRule="auto"/>
        <w:rPr>
          <w:rFonts w:cs="Arial"/>
          <w:szCs w:val="20"/>
        </w:rPr>
      </w:pPr>
      <w:r>
        <w:t>I3</w:t>
      </w:r>
      <w:r>
        <w:tab/>
      </w:r>
      <w:r w:rsidR="00D0688C">
        <w:t xml:space="preserve">The Reference Group will meet at suitable </w:t>
      </w:r>
      <w:r>
        <w:t xml:space="preserve">accessible </w:t>
      </w:r>
      <w:r w:rsidR="00D0688C">
        <w:t>venues or use an online platform.</w:t>
      </w:r>
    </w:p>
    <w:p w14:paraId="63974F0D" w14:textId="77777777" w:rsidR="001638D5" w:rsidRPr="00853898" w:rsidRDefault="001638D5" w:rsidP="004B33BC">
      <w:pPr>
        <w:spacing w:line="-240" w:lineRule="auto"/>
        <w:rPr>
          <w:rFonts w:cs="Arial"/>
          <w:szCs w:val="20"/>
        </w:rPr>
      </w:pPr>
    </w:p>
    <w:p w14:paraId="3EC08D93" w14:textId="067406A8" w:rsidR="00723BBE" w:rsidRPr="0033661E" w:rsidRDefault="0033661E" w:rsidP="0033661E">
      <w:pPr>
        <w:pStyle w:val="Heading1"/>
        <w:rPr>
          <w:rFonts w:ascii="Segoe UI" w:hAnsi="Segoe UI" w:cs="Segoe UI"/>
          <w:i/>
          <w:color w:val="2F5496" w:themeColor="accent1" w:themeShade="BF"/>
          <w:sz w:val="28"/>
          <w:szCs w:val="28"/>
        </w:rPr>
      </w:pPr>
      <w:bookmarkStart w:id="12" w:name="_Toc111474442"/>
      <w:r w:rsidRPr="0033661E">
        <w:rPr>
          <w:rFonts w:ascii="Segoe UI" w:hAnsi="Segoe UI" w:cs="Segoe UI"/>
          <w:color w:val="2F5496" w:themeColor="accent1" w:themeShade="BF"/>
          <w:sz w:val="28"/>
          <w:szCs w:val="28"/>
        </w:rPr>
        <w:t>J</w:t>
      </w:r>
      <w:r w:rsidRPr="0033661E">
        <w:rPr>
          <w:rFonts w:ascii="Segoe UI" w:hAnsi="Segoe UI" w:cs="Segoe UI"/>
          <w:color w:val="2F5496" w:themeColor="accent1" w:themeShade="BF"/>
          <w:sz w:val="28"/>
          <w:szCs w:val="28"/>
        </w:rPr>
        <w:tab/>
        <w:t>Agenda</w:t>
      </w:r>
      <w:bookmarkEnd w:id="12"/>
    </w:p>
    <w:p w14:paraId="7C0410CC" w14:textId="77777777" w:rsidR="004B33BC" w:rsidRPr="00853898" w:rsidRDefault="004B33BC" w:rsidP="004B33BC">
      <w:pPr>
        <w:spacing w:line="-240" w:lineRule="auto"/>
        <w:rPr>
          <w:rFonts w:cs="Arial"/>
          <w:szCs w:val="20"/>
        </w:rPr>
      </w:pPr>
    </w:p>
    <w:p w14:paraId="43055E7E" w14:textId="4BBAF43F" w:rsidR="00723BBE" w:rsidRPr="00853898" w:rsidRDefault="00723BBE" w:rsidP="00A44E7A">
      <w:pPr>
        <w:numPr>
          <w:ilvl w:val="0"/>
          <w:numId w:val="34"/>
        </w:numPr>
        <w:tabs>
          <w:tab w:val="clear" w:pos="360"/>
          <w:tab w:val="num" w:pos="741"/>
        </w:tabs>
        <w:spacing w:line="-240" w:lineRule="auto"/>
        <w:ind w:left="741" w:hanging="741"/>
      </w:pPr>
      <w:r w:rsidRPr="00853898">
        <w:t xml:space="preserve">The Agenda shall be set by the </w:t>
      </w:r>
      <w:r w:rsidR="00D47525" w:rsidRPr="00853898">
        <w:t>Reference</w:t>
      </w:r>
      <w:r w:rsidRPr="00853898">
        <w:t xml:space="preserve"> Group </w:t>
      </w:r>
      <w:r w:rsidR="0033661E">
        <w:t>Convenor</w:t>
      </w:r>
      <w:r w:rsidRPr="00853898">
        <w:t xml:space="preserve"> </w:t>
      </w:r>
      <w:r w:rsidR="00B973A3" w:rsidRPr="00853898">
        <w:t>and include enough detail to enable matters to be considered at the meeting.</w:t>
      </w:r>
    </w:p>
    <w:p w14:paraId="4006CF55" w14:textId="77777777" w:rsidR="00723BBE" w:rsidRPr="00853898" w:rsidRDefault="00723BBE" w:rsidP="00A44E7A">
      <w:pPr>
        <w:tabs>
          <w:tab w:val="num" w:pos="741"/>
        </w:tabs>
        <w:spacing w:line="-240" w:lineRule="auto"/>
        <w:ind w:left="741" w:hanging="741"/>
      </w:pPr>
    </w:p>
    <w:p w14:paraId="604CB543" w14:textId="77777777" w:rsidR="00341EA1" w:rsidRPr="00853898" w:rsidRDefault="00723BBE" w:rsidP="00A44E7A">
      <w:pPr>
        <w:numPr>
          <w:ilvl w:val="0"/>
          <w:numId w:val="34"/>
        </w:numPr>
        <w:tabs>
          <w:tab w:val="clear" w:pos="360"/>
          <w:tab w:val="num" w:pos="741"/>
        </w:tabs>
        <w:spacing w:line="-240" w:lineRule="auto"/>
        <w:ind w:left="741" w:hanging="741"/>
      </w:pPr>
      <w:r w:rsidRPr="00853898">
        <w:t>The A</w:t>
      </w:r>
      <w:r w:rsidR="00B973A3" w:rsidRPr="00853898">
        <w:t xml:space="preserve">genda shall be distributed at least </w:t>
      </w:r>
      <w:r w:rsidR="00D47525" w:rsidRPr="00853898">
        <w:t>5</w:t>
      </w:r>
      <w:r w:rsidR="00B973A3" w:rsidRPr="00853898">
        <w:t xml:space="preserve"> days prior to the meeting. </w:t>
      </w:r>
    </w:p>
    <w:p w14:paraId="79D2ACD1" w14:textId="77777777" w:rsidR="00341EA1" w:rsidRPr="00853898" w:rsidRDefault="00341EA1" w:rsidP="00341EA1">
      <w:pPr>
        <w:rPr>
          <w:rFonts w:cs="Arial"/>
          <w:color w:val="000000"/>
        </w:rPr>
      </w:pPr>
    </w:p>
    <w:p w14:paraId="223CDA32" w14:textId="77777777" w:rsidR="008966B7" w:rsidRPr="00853898" w:rsidRDefault="008966B7" w:rsidP="008966B7">
      <w:pPr>
        <w:spacing w:line="-240" w:lineRule="auto"/>
      </w:pPr>
    </w:p>
    <w:p w14:paraId="138B64D7" w14:textId="5FD2529C" w:rsidR="00B973A3" w:rsidRPr="003B74C5" w:rsidRDefault="004F28A2" w:rsidP="003B74C5">
      <w:pPr>
        <w:pStyle w:val="Heading1"/>
        <w:rPr>
          <w:rFonts w:ascii="Segoe UI" w:hAnsi="Segoe UI" w:cs="Segoe UI"/>
          <w:color w:val="2F5496" w:themeColor="accent1" w:themeShade="BF"/>
          <w:sz w:val="28"/>
          <w:szCs w:val="28"/>
        </w:rPr>
      </w:pPr>
      <w:bookmarkStart w:id="13" w:name="_Toc111474443"/>
      <w:r w:rsidRPr="003B74C5">
        <w:rPr>
          <w:rFonts w:ascii="Segoe UI" w:hAnsi="Segoe UI" w:cs="Segoe UI"/>
          <w:color w:val="2F5496" w:themeColor="accent1" w:themeShade="BF"/>
          <w:sz w:val="28"/>
          <w:szCs w:val="28"/>
        </w:rPr>
        <w:t>K</w:t>
      </w:r>
      <w:r w:rsidRPr="003B74C5">
        <w:rPr>
          <w:rFonts w:ascii="Segoe UI" w:hAnsi="Segoe UI" w:cs="Segoe UI"/>
          <w:color w:val="2F5496" w:themeColor="accent1" w:themeShade="BF"/>
          <w:sz w:val="28"/>
          <w:szCs w:val="28"/>
        </w:rPr>
        <w:tab/>
        <w:t>Minutes and Reporting</w:t>
      </w:r>
      <w:bookmarkEnd w:id="13"/>
    </w:p>
    <w:p w14:paraId="65A85A2E" w14:textId="77777777" w:rsidR="00B973A3" w:rsidRPr="00853898" w:rsidRDefault="00B973A3" w:rsidP="00B973A3">
      <w:pPr>
        <w:spacing w:line="-240" w:lineRule="auto"/>
        <w:rPr>
          <w:rFonts w:cs="Arial"/>
          <w:szCs w:val="20"/>
        </w:rPr>
      </w:pPr>
    </w:p>
    <w:p w14:paraId="06987AE5" w14:textId="457F63B3" w:rsidR="00C07957" w:rsidRPr="00C07957" w:rsidRDefault="00B973A3" w:rsidP="00C07957">
      <w:pPr>
        <w:numPr>
          <w:ilvl w:val="0"/>
          <w:numId w:val="37"/>
        </w:numPr>
        <w:tabs>
          <w:tab w:val="clear" w:pos="360"/>
          <w:tab w:val="num" w:pos="684"/>
        </w:tabs>
        <w:spacing w:line="-240" w:lineRule="auto"/>
        <w:ind w:left="684" w:hanging="684"/>
        <w:rPr>
          <w:rFonts w:cs="Arial"/>
          <w:b/>
          <w:iCs/>
          <w:szCs w:val="28"/>
          <w:lang w:eastAsia="en-AU"/>
        </w:rPr>
      </w:pPr>
      <w:r w:rsidRPr="00853898">
        <w:t xml:space="preserve">Minutes will be taken for all meetings of the </w:t>
      </w:r>
      <w:r w:rsidR="00D47525" w:rsidRPr="00853898">
        <w:t>Reference</w:t>
      </w:r>
      <w:r w:rsidRPr="00853898">
        <w:t xml:space="preserve"> Group</w:t>
      </w:r>
      <w:r w:rsidR="00D31F70">
        <w:t>.</w:t>
      </w:r>
    </w:p>
    <w:p w14:paraId="22AF510D" w14:textId="77777777" w:rsidR="00C07957" w:rsidRPr="00C07957" w:rsidRDefault="00C07957" w:rsidP="00C07957">
      <w:pPr>
        <w:spacing w:line="-240" w:lineRule="auto"/>
        <w:ind w:left="684"/>
        <w:rPr>
          <w:rFonts w:cs="Arial"/>
          <w:b/>
          <w:iCs/>
          <w:szCs w:val="28"/>
          <w:lang w:eastAsia="en-AU"/>
        </w:rPr>
      </w:pPr>
    </w:p>
    <w:p w14:paraId="3AC5197E" w14:textId="46F8AF0A" w:rsidR="005F0010" w:rsidRPr="00C07957" w:rsidRDefault="005F0010" w:rsidP="00C07957">
      <w:pPr>
        <w:numPr>
          <w:ilvl w:val="0"/>
          <w:numId w:val="37"/>
        </w:numPr>
        <w:tabs>
          <w:tab w:val="clear" w:pos="360"/>
          <w:tab w:val="num" w:pos="684"/>
        </w:tabs>
        <w:spacing w:line="-240" w:lineRule="auto"/>
        <w:ind w:left="684" w:hanging="684"/>
        <w:rPr>
          <w:rFonts w:cs="Arial"/>
          <w:iCs/>
          <w:szCs w:val="28"/>
          <w:lang w:eastAsia="en-AU"/>
        </w:rPr>
      </w:pPr>
      <w:r w:rsidRPr="00C07957">
        <w:t xml:space="preserve">Minutes of the meeting shall be forwarded to </w:t>
      </w:r>
      <w:r w:rsidR="000935E0" w:rsidRPr="00C07957">
        <w:t xml:space="preserve">the Central Coast Council </w:t>
      </w:r>
      <w:r w:rsidR="004F28A2">
        <w:t xml:space="preserve">Section </w:t>
      </w:r>
      <w:r w:rsidR="00C07957" w:rsidRPr="00C07957">
        <w:t xml:space="preserve">Manager Community </w:t>
      </w:r>
      <w:r w:rsidR="004F28A2">
        <w:t>Development</w:t>
      </w:r>
      <w:r w:rsidR="00C07957" w:rsidRPr="00C07957">
        <w:t xml:space="preserve"> </w:t>
      </w:r>
      <w:r w:rsidRPr="00C07957">
        <w:t xml:space="preserve">for </w:t>
      </w:r>
      <w:r w:rsidR="004F28A2">
        <w:t>review and approval for distribution.</w:t>
      </w:r>
    </w:p>
    <w:p w14:paraId="366FD256" w14:textId="77777777" w:rsidR="005F0010" w:rsidRPr="00853898" w:rsidRDefault="005F0010" w:rsidP="00A44E7A">
      <w:pPr>
        <w:tabs>
          <w:tab w:val="num" w:pos="684"/>
        </w:tabs>
        <w:spacing w:line="-240" w:lineRule="auto"/>
        <w:ind w:left="684" w:hanging="684"/>
        <w:rPr>
          <w:rFonts w:cs="Arial"/>
          <w:szCs w:val="20"/>
        </w:rPr>
      </w:pPr>
    </w:p>
    <w:p w14:paraId="7AE505BB" w14:textId="77777777" w:rsidR="005F0010" w:rsidRPr="00853898" w:rsidRDefault="005F0010" w:rsidP="00A44E7A">
      <w:pPr>
        <w:numPr>
          <w:ilvl w:val="0"/>
          <w:numId w:val="37"/>
        </w:numPr>
        <w:tabs>
          <w:tab w:val="clear" w:pos="360"/>
          <w:tab w:val="num" w:pos="684"/>
        </w:tabs>
        <w:spacing w:line="-240" w:lineRule="auto"/>
        <w:ind w:left="684" w:hanging="684"/>
        <w:rPr>
          <w:rFonts w:cs="Arial"/>
          <w:szCs w:val="20"/>
        </w:rPr>
      </w:pPr>
      <w:r w:rsidRPr="00853898">
        <w:t xml:space="preserve">Minutes of the meeting shall be recorded in </w:t>
      </w:r>
      <w:r w:rsidR="00DA5EDA" w:rsidRPr="00853898">
        <w:t>C</w:t>
      </w:r>
      <w:r w:rsidR="000935E0" w:rsidRPr="00853898">
        <w:t xml:space="preserve">entral </w:t>
      </w:r>
      <w:r w:rsidR="00DA5EDA" w:rsidRPr="00853898">
        <w:t>C</w:t>
      </w:r>
      <w:r w:rsidR="000935E0" w:rsidRPr="00853898">
        <w:t xml:space="preserve">oast </w:t>
      </w:r>
      <w:r w:rsidR="00DA5EDA" w:rsidRPr="00853898">
        <w:t>C</w:t>
      </w:r>
      <w:r w:rsidR="000935E0" w:rsidRPr="00853898">
        <w:t>ouncil</w:t>
      </w:r>
      <w:r w:rsidRPr="00853898">
        <w:t xml:space="preserve"> information management database.</w:t>
      </w:r>
    </w:p>
    <w:p w14:paraId="3F19C4A1" w14:textId="77777777" w:rsidR="006A3389" w:rsidRPr="00853898" w:rsidRDefault="006A3389" w:rsidP="006A3389">
      <w:pPr>
        <w:spacing w:line="-240" w:lineRule="auto"/>
        <w:rPr>
          <w:rFonts w:cs="Arial"/>
          <w:szCs w:val="20"/>
        </w:rPr>
      </w:pPr>
    </w:p>
    <w:p w14:paraId="5A992B54" w14:textId="77777777" w:rsidR="006A3389" w:rsidRPr="00853898" w:rsidRDefault="006A3389" w:rsidP="006A3389">
      <w:pPr>
        <w:spacing w:line="-240" w:lineRule="auto"/>
        <w:rPr>
          <w:rFonts w:cs="Arial"/>
          <w:szCs w:val="20"/>
        </w:rPr>
      </w:pPr>
    </w:p>
    <w:p w14:paraId="40D2C845" w14:textId="7FE4F9C9" w:rsidR="005A5616" w:rsidRPr="004F28A2" w:rsidRDefault="004F28A2" w:rsidP="004F28A2">
      <w:pPr>
        <w:pStyle w:val="Heading1"/>
        <w:rPr>
          <w:rFonts w:ascii="Segoe UI" w:hAnsi="Segoe UI" w:cs="Segoe UI"/>
          <w:color w:val="2F5496" w:themeColor="accent1" w:themeShade="BF"/>
          <w:sz w:val="28"/>
          <w:szCs w:val="28"/>
        </w:rPr>
      </w:pPr>
      <w:bookmarkStart w:id="14" w:name="_Toc111474444"/>
      <w:r>
        <w:rPr>
          <w:rFonts w:ascii="Segoe UI" w:hAnsi="Segoe UI" w:cs="Segoe UI"/>
          <w:color w:val="2F5496" w:themeColor="accent1" w:themeShade="BF"/>
          <w:sz w:val="28"/>
          <w:szCs w:val="28"/>
        </w:rPr>
        <w:lastRenderedPageBreak/>
        <w:t>M</w:t>
      </w:r>
      <w:r w:rsidRPr="004F28A2">
        <w:rPr>
          <w:rFonts w:ascii="Segoe UI" w:hAnsi="Segoe UI" w:cs="Segoe UI"/>
          <w:color w:val="2F5496" w:themeColor="accent1" w:themeShade="BF"/>
          <w:sz w:val="28"/>
          <w:szCs w:val="28"/>
        </w:rPr>
        <w:tab/>
        <w:t xml:space="preserve">Code </w:t>
      </w:r>
      <w:r>
        <w:rPr>
          <w:rFonts w:ascii="Segoe UI" w:hAnsi="Segoe UI" w:cs="Segoe UI"/>
          <w:color w:val="2F5496" w:themeColor="accent1" w:themeShade="BF"/>
          <w:sz w:val="28"/>
          <w:szCs w:val="28"/>
        </w:rPr>
        <w:t>o</w:t>
      </w:r>
      <w:r w:rsidRPr="004F28A2">
        <w:rPr>
          <w:rFonts w:ascii="Segoe UI" w:hAnsi="Segoe UI" w:cs="Segoe UI"/>
          <w:color w:val="2F5496" w:themeColor="accent1" w:themeShade="BF"/>
          <w:sz w:val="28"/>
          <w:szCs w:val="28"/>
        </w:rPr>
        <w:t>f Conduct</w:t>
      </w:r>
      <w:bookmarkEnd w:id="14"/>
    </w:p>
    <w:p w14:paraId="7159E15F" w14:textId="77777777" w:rsidR="005A5616" w:rsidRPr="00853898" w:rsidRDefault="005A5616" w:rsidP="005A5616">
      <w:pPr>
        <w:spacing w:line="-240" w:lineRule="auto"/>
        <w:rPr>
          <w:rFonts w:cs="Arial"/>
          <w:szCs w:val="20"/>
        </w:rPr>
      </w:pPr>
    </w:p>
    <w:p w14:paraId="2027DF57" w14:textId="77777777" w:rsidR="005A5616" w:rsidRDefault="008D508B" w:rsidP="008D508B">
      <w:pPr>
        <w:spacing w:line="-240" w:lineRule="auto"/>
        <w:ind w:left="720" w:hanging="720"/>
      </w:pPr>
      <w:r w:rsidRPr="00853898">
        <w:t>M1</w:t>
      </w:r>
      <w:r w:rsidRPr="00853898">
        <w:tab/>
      </w:r>
      <w:r w:rsidR="001101BD" w:rsidRPr="00853898">
        <w:t xml:space="preserve">All </w:t>
      </w:r>
      <w:r w:rsidR="00D47525" w:rsidRPr="00853898">
        <w:t>Reference</w:t>
      </w:r>
      <w:r w:rsidR="001101BD" w:rsidRPr="00853898">
        <w:t xml:space="preserve"> Group </w:t>
      </w:r>
      <w:r w:rsidR="00D47525" w:rsidRPr="00853898">
        <w:t>Members</w:t>
      </w:r>
      <w:r w:rsidR="001101BD" w:rsidRPr="00853898">
        <w:t xml:space="preserve"> are required to comply with </w:t>
      </w:r>
      <w:r w:rsidR="00DA5EDA" w:rsidRPr="00853898">
        <w:t>C</w:t>
      </w:r>
      <w:r w:rsidR="00F93E8F" w:rsidRPr="00853898">
        <w:t xml:space="preserve">entral </w:t>
      </w:r>
      <w:r w:rsidR="00DA5EDA" w:rsidRPr="00853898">
        <w:t>C</w:t>
      </w:r>
      <w:r w:rsidR="00F93E8F" w:rsidRPr="00853898">
        <w:t xml:space="preserve">oast </w:t>
      </w:r>
      <w:r w:rsidR="001101BD" w:rsidRPr="00853898">
        <w:t>C</w:t>
      </w:r>
      <w:r w:rsidR="00F93E8F" w:rsidRPr="00853898">
        <w:t xml:space="preserve">ouncil Policies including </w:t>
      </w:r>
      <w:r w:rsidR="001101BD" w:rsidRPr="00853898">
        <w:t>Code of Conduct</w:t>
      </w:r>
      <w:r w:rsidR="00D47525" w:rsidRPr="00853898">
        <w:t xml:space="preserve"> </w:t>
      </w:r>
      <w:r w:rsidRPr="00853898">
        <w:t xml:space="preserve">and </w:t>
      </w:r>
      <w:r w:rsidR="00D47525" w:rsidRPr="00853898">
        <w:t>Code of Meeting Practice</w:t>
      </w:r>
      <w:r w:rsidR="001101BD" w:rsidRPr="00853898">
        <w:t>.</w:t>
      </w:r>
    </w:p>
    <w:p w14:paraId="34AFE0C0" w14:textId="77777777" w:rsidR="00F2181B" w:rsidRDefault="00F2181B" w:rsidP="008D508B">
      <w:pPr>
        <w:spacing w:line="-240" w:lineRule="auto"/>
        <w:ind w:left="720" w:hanging="720"/>
      </w:pPr>
    </w:p>
    <w:p w14:paraId="7D3936B0" w14:textId="0267529B" w:rsidR="00656731" w:rsidRDefault="00F2181B" w:rsidP="008D508B">
      <w:pPr>
        <w:spacing w:line="-240" w:lineRule="auto"/>
        <w:ind w:left="720" w:hanging="720"/>
      </w:pPr>
      <w:r>
        <w:t>M2</w:t>
      </w:r>
      <w:r>
        <w:tab/>
        <w:t>Members must respect and appreciate each other’s perspectives and to seek beneficial outcomes aligned to the overall intent of the Disability Inclusion Action Plan.</w:t>
      </w:r>
    </w:p>
    <w:p w14:paraId="35BA6049" w14:textId="37345B14" w:rsidR="006E3E56" w:rsidRDefault="006E3E56" w:rsidP="006E3E56">
      <w:pPr>
        <w:rPr>
          <w:rFonts w:ascii="Calibri" w:hAnsi="Calibri"/>
        </w:rPr>
      </w:pPr>
      <w:r w:rsidRPr="0090618B">
        <w:t xml:space="preserve">M3        Members must in their representation on the Reference Group, and in keeping with the spirit    and nature of its intent to be consultative and collaborative, interact with the other members as well as Council staff in an open, </w:t>
      </w:r>
      <w:proofErr w:type="gramStart"/>
      <w:r w:rsidRPr="0090618B">
        <w:t>positive</w:t>
      </w:r>
      <w:proofErr w:type="gramEnd"/>
      <w:r w:rsidRPr="0090618B">
        <w:t xml:space="preserve"> and co-operative way.</w:t>
      </w:r>
    </w:p>
    <w:p w14:paraId="2A2BA546" w14:textId="77777777" w:rsidR="006E3E56" w:rsidRDefault="006E3E56" w:rsidP="008D508B">
      <w:pPr>
        <w:spacing w:line="-240" w:lineRule="auto"/>
        <w:ind w:left="720" w:hanging="720"/>
      </w:pPr>
    </w:p>
    <w:p w14:paraId="1EF89921" w14:textId="3D339306" w:rsidR="001D6DAA" w:rsidRPr="003B74C5" w:rsidRDefault="004F28A2" w:rsidP="003B74C5">
      <w:pPr>
        <w:pStyle w:val="Heading1"/>
        <w:rPr>
          <w:rFonts w:ascii="Segoe UI" w:hAnsi="Segoe UI" w:cs="Segoe UI"/>
          <w:color w:val="2F5496" w:themeColor="accent1" w:themeShade="BF"/>
          <w:sz w:val="28"/>
          <w:szCs w:val="28"/>
        </w:rPr>
      </w:pPr>
      <w:bookmarkStart w:id="15" w:name="_Toc111474445"/>
      <w:r w:rsidRPr="003B74C5">
        <w:rPr>
          <w:rFonts w:ascii="Segoe UI" w:hAnsi="Segoe UI" w:cs="Segoe UI"/>
          <w:color w:val="2F5496" w:themeColor="accent1" w:themeShade="BF"/>
          <w:sz w:val="28"/>
          <w:szCs w:val="28"/>
        </w:rPr>
        <w:t>N</w:t>
      </w:r>
      <w:r w:rsidRPr="003B74C5">
        <w:rPr>
          <w:rFonts w:ascii="Segoe UI" w:hAnsi="Segoe UI" w:cs="Segoe UI"/>
          <w:color w:val="2F5496" w:themeColor="accent1" w:themeShade="BF"/>
          <w:sz w:val="28"/>
          <w:szCs w:val="28"/>
        </w:rPr>
        <w:tab/>
        <w:t>Cessation of Reference Group</w:t>
      </w:r>
      <w:bookmarkEnd w:id="15"/>
    </w:p>
    <w:p w14:paraId="421753B7" w14:textId="77777777" w:rsidR="001D6DAA" w:rsidRDefault="001D6DAA" w:rsidP="001D6DAA">
      <w:pPr>
        <w:spacing w:line="-240" w:lineRule="auto"/>
        <w:rPr>
          <w:rFonts w:cs="Arial"/>
          <w:szCs w:val="20"/>
        </w:rPr>
      </w:pPr>
    </w:p>
    <w:p w14:paraId="5E4F6C83" w14:textId="3099D364" w:rsidR="009E2F94" w:rsidRDefault="006E5684" w:rsidP="004F28A2">
      <w:pPr>
        <w:spacing w:line="-240" w:lineRule="auto"/>
        <w:ind w:left="720" w:hanging="720"/>
      </w:pPr>
      <w:r>
        <w:rPr>
          <w:rFonts w:cs="Arial"/>
          <w:szCs w:val="20"/>
        </w:rPr>
        <w:t>N1</w:t>
      </w:r>
      <w:r>
        <w:rPr>
          <w:rFonts w:cs="Arial"/>
          <w:szCs w:val="20"/>
        </w:rPr>
        <w:tab/>
      </w:r>
      <w:r w:rsidR="00F3149F" w:rsidRPr="00F3149F">
        <w:t xml:space="preserve">Council may at its discretion </w:t>
      </w:r>
      <w:r w:rsidR="00F3149F">
        <w:t>cease operation of the Reference Group.</w:t>
      </w:r>
    </w:p>
    <w:p w14:paraId="184F6977" w14:textId="398DAE4E" w:rsidR="004F28A2" w:rsidRDefault="004F28A2" w:rsidP="004F28A2">
      <w:pPr>
        <w:spacing w:line="-240" w:lineRule="auto"/>
        <w:ind w:left="720" w:hanging="720"/>
      </w:pPr>
    </w:p>
    <w:p w14:paraId="0B64C965" w14:textId="1181A182" w:rsidR="004F28A2" w:rsidRPr="00853898" w:rsidRDefault="004F28A2" w:rsidP="004F28A2">
      <w:pPr>
        <w:spacing w:line="-240" w:lineRule="auto"/>
        <w:ind w:left="720" w:hanging="720"/>
      </w:pPr>
      <w:r>
        <w:t>N2</w:t>
      </w:r>
      <w:r>
        <w:tab/>
        <w:t>Council will provide adequate notice in writing of cessation of the Group</w:t>
      </w:r>
    </w:p>
    <w:sectPr w:rsidR="004F28A2" w:rsidRPr="00853898" w:rsidSect="00B31B0C">
      <w:footerReference w:type="even" r:id="rId13"/>
      <w:footerReference w:type="default" r:id="rId14"/>
      <w:pgSz w:w="11906" w:h="16838" w:code="9"/>
      <w:pgMar w:top="1134" w:right="1134" w:bottom="1134"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C250A" w14:textId="77777777" w:rsidR="0000203E" w:rsidRDefault="0000203E">
      <w:r>
        <w:separator/>
      </w:r>
    </w:p>
  </w:endnote>
  <w:endnote w:type="continuationSeparator" w:id="0">
    <w:p w14:paraId="0D8CB605" w14:textId="77777777" w:rsidR="0000203E" w:rsidRDefault="00002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65E8C" w14:textId="77777777" w:rsidR="006A1D54" w:rsidRDefault="006A1D54" w:rsidP="00CD30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16220A" w14:textId="77777777" w:rsidR="006A1D54" w:rsidRDefault="006A1D54" w:rsidP="00E47D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0B305" w14:textId="77777777" w:rsidR="006A1D54" w:rsidRDefault="006A1D54" w:rsidP="00CD30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03AAA">
      <w:rPr>
        <w:rStyle w:val="PageNumber"/>
        <w:noProof/>
      </w:rPr>
      <w:t>1</w:t>
    </w:r>
    <w:r>
      <w:rPr>
        <w:rStyle w:val="PageNumber"/>
      </w:rPr>
      <w:fldChar w:fldCharType="end"/>
    </w:r>
  </w:p>
  <w:p w14:paraId="7380738C" w14:textId="77777777" w:rsidR="006A1D54" w:rsidRDefault="006A1D54" w:rsidP="00E47D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10D2B" w14:textId="77777777" w:rsidR="0000203E" w:rsidRDefault="0000203E">
      <w:r>
        <w:separator/>
      </w:r>
    </w:p>
  </w:footnote>
  <w:footnote w:type="continuationSeparator" w:id="0">
    <w:p w14:paraId="70F3B11E" w14:textId="77777777" w:rsidR="0000203E" w:rsidRDefault="000020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3402"/>
    <w:multiLevelType w:val="hybridMultilevel"/>
    <w:tmpl w:val="EC063B0E"/>
    <w:lvl w:ilvl="0" w:tplc="58C62982">
      <w:start w:val="1"/>
      <w:numFmt w:val="decimal"/>
      <w:lvlText w:val="G%1"/>
      <w:lvlJc w:val="left"/>
      <w:pPr>
        <w:tabs>
          <w:tab w:val="num" w:pos="720"/>
        </w:tabs>
        <w:ind w:left="720" w:hanging="360"/>
      </w:pPr>
      <w:rPr>
        <w:rFonts w:ascii="Segoe UI" w:hAnsi="Segoe UI"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02AF2A68"/>
    <w:multiLevelType w:val="hybridMultilevel"/>
    <w:tmpl w:val="39640598"/>
    <w:lvl w:ilvl="0" w:tplc="822C73AC">
      <w:start w:val="3"/>
      <w:numFmt w:val="upperLetter"/>
      <w:lvlText w:val="%1."/>
      <w:lvlJc w:val="left"/>
      <w:pPr>
        <w:tabs>
          <w:tab w:val="num" w:pos="720"/>
        </w:tabs>
        <w:ind w:left="720" w:hanging="720"/>
      </w:pPr>
      <w:rPr>
        <w:rFonts w:hint="default"/>
      </w:rPr>
    </w:lvl>
    <w:lvl w:ilvl="1" w:tplc="0C090015">
      <w:start w:val="1"/>
      <w:numFmt w:val="upperLetter"/>
      <w:lvlText w:val="%2."/>
      <w:lvlJc w:val="left"/>
      <w:pPr>
        <w:tabs>
          <w:tab w:val="num" w:pos="1080"/>
        </w:tabs>
        <w:ind w:left="1080" w:hanging="360"/>
      </w:pPr>
      <w:rPr>
        <w:rFonts w:hint="default"/>
      </w:rPr>
    </w:lvl>
    <w:lvl w:ilvl="2" w:tplc="0C09001B" w:tentative="1">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rPr>
        <w:rFonts w:hint="default"/>
      </w:r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 w15:restartNumberingAfterBreak="0">
    <w:nsid w:val="05177B54"/>
    <w:multiLevelType w:val="hybridMultilevel"/>
    <w:tmpl w:val="C824AEF8"/>
    <w:lvl w:ilvl="0" w:tplc="8D00A498">
      <w:start w:val="1"/>
      <w:numFmt w:val="decimal"/>
      <w:pStyle w:val="PathWayCondNo"/>
      <w:lvlText w:val="%1"/>
      <w:lvlJc w:val="left"/>
      <w:pPr>
        <w:tabs>
          <w:tab w:val="num" w:pos="567"/>
        </w:tabs>
        <w:ind w:left="567" w:hanging="567"/>
      </w:pPr>
      <w:rPr>
        <w:rFonts w:hint="default"/>
      </w:rPr>
    </w:lvl>
    <w:lvl w:ilvl="1" w:tplc="0C090019">
      <w:start w:val="1"/>
      <w:numFmt w:val="bullet"/>
      <w:lvlText w:val=""/>
      <w:lvlJc w:val="left"/>
      <w:pPr>
        <w:tabs>
          <w:tab w:val="num" w:pos="1364"/>
        </w:tabs>
        <w:ind w:left="1364" w:hanging="284"/>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0704D23"/>
    <w:multiLevelType w:val="hybridMultilevel"/>
    <w:tmpl w:val="531E2EBE"/>
    <w:lvl w:ilvl="0" w:tplc="0CF0976E">
      <w:start w:val="1"/>
      <w:numFmt w:val="decimal"/>
      <w:lvlText w:val="I%1"/>
      <w:lvlJc w:val="left"/>
      <w:pPr>
        <w:tabs>
          <w:tab w:val="num" w:pos="360"/>
        </w:tabs>
        <w:ind w:left="360" w:hanging="360"/>
      </w:pPr>
      <w:rPr>
        <w:rFonts w:ascii="Segoe UI" w:hAnsi="Segoe UI"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109A12EF"/>
    <w:multiLevelType w:val="hybridMultilevel"/>
    <w:tmpl w:val="26E2295C"/>
    <w:lvl w:ilvl="0" w:tplc="54128908">
      <w:start w:val="1"/>
      <w:numFmt w:val="decimal"/>
      <w:lvlText w:val="K%1"/>
      <w:lvlJc w:val="left"/>
      <w:pPr>
        <w:tabs>
          <w:tab w:val="num" w:pos="360"/>
        </w:tabs>
        <w:ind w:left="360" w:hanging="360"/>
      </w:pPr>
      <w:rPr>
        <w:rFonts w:ascii="Segoe UI" w:hAnsi="Segoe UI"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27C5083"/>
    <w:multiLevelType w:val="hybridMultilevel"/>
    <w:tmpl w:val="15CC9D0A"/>
    <w:lvl w:ilvl="0" w:tplc="54128908">
      <w:start w:val="1"/>
      <w:numFmt w:val="decimal"/>
      <w:lvlText w:val="K%1"/>
      <w:lvlJc w:val="left"/>
      <w:pPr>
        <w:tabs>
          <w:tab w:val="num" w:pos="360"/>
        </w:tabs>
        <w:ind w:left="360" w:hanging="360"/>
      </w:pPr>
      <w:rPr>
        <w:rFonts w:ascii="Segoe UI" w:hAnsi="Segoe UI"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13426D52"/>
    <w:multiLevelType w:val="hybridMultilevel"/>
    <w:tmpl w:val="5C1AA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40022A"/>
    <w:multiLevelType w:val="multilevel"/>
    <w:tmpl w:val="26E2295C"/>
    <w:lvl w:ilvl="0">
      <w:start w:val="1"/>
      <w:numFmt w:val="decimal"/>
      <w:lvlText w:val="K%1"/>
      <w:lvlJc w:val="left"/>
      <w:pPr>
        <w:tabs>
          <w:tab w:val="num" w:pos="360"/>
        </w:tabs>
        <w:ind w:left="360" w:hanging="360"/>
      </w:pPr>
      <w:rPr>
        <w:rFonts w:ascii="Segoe UI" w:hAnsi="Segoe UI"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5AB01CB"/>
    <w:multiLevelType w:val="hybridMultilevel"/>
    <w:tmpl w:val="EA80B498"/>
    <w:lvl w:ilvl="0" w:tplc="11B8042E">
      <w:start w:val="1"/>
      <w:numFmt w:val="decimal"/>
      <w:lvlText w:val="B%1"/>
      <w:lvlJc w:val="left"/>
      <w:pPr>
        <w:tabs>
          <w:tab w:val="num" w:pos="720"/>
        </w:tabs>
        <w:ind w:left="720" w:hanging="360"/>
      </w:pPr>
      <w:rPr>
        <w:rFonts w:ascii="Segoe UI" w:hAnsi="Segoe UI"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177111AA"/>
    <w:multiLevelType w:val="multilevel"/>
    <w:tmpl w:val="60CE4DDA"/>
    <w:lvl w:ilvl="0">
      <w:start w:val="1"/>
      <w:numFmt w:val="decimal"/>
      <w:lvlText w:val="L%1"/>
      <w:lvlJc w:val="left"/>
      <w:pPr>
        <w:tabs>
          <w:tab w:val="num" w:pos="360"/>
        </w:tabs>
        <w:ind w:left="360" w:hanging="360"/>
      </w:pPr>
      <w:rPr>
        <w:rFonts w:ascii="Segoe UI" w:hAnsi="Segoe UI"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F9E9653"/>
    <w:multiLevelType w:val="hybridMultilevel"/>
    <w:tmpl w:val="C422DD34"/>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0674CFB"/>
    <w:multiLevelType w:val="hybridMultilevel"/>
    <w:tmpl w:val="0A14EA6C"/>
    <w:lvl w:ilvl="0" w:tplc="0AB8AAA8">
      <w:start w:val="1"/>
      <w:numFmt w:val="decimal"/>
      <w:lvlText w:val="N%1"/>
      <w:lvlJc w:val="left"/>
      <w:pPr>
        <w:tabs>
          <w:tab w:val="num" w:pos="1080"/>
        </w:tabs>
        <w:ind w:left="1080" w:hanging="360"/>
      </w:pPr>
      <w:rPr>
        <w:rFonts w:ascii="Segoe UI" w:hAnsi="Segoe UI"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12" w15:restartNumberingAfterBreak="0">
    <w:nsid w:val="21352174"/>
    <w:multiLevelType w:val="hybridMultilevel"/>
    <w:tmpl w:val="98F0BDEE"/>
    <w:lvl w:ilvl="0" w:tplc="9A620950">
      <w:start w:val="1"/>
      <w:numFmt w:val="decimal"/>
      <w:lvlText w:val="H%1"/>
      <w:lvlJc w:val="left"/>
      <w:pPr>
        <w:tabs>
          <w:tab w:val="num" w:pos="720"/>
        </w:tabs>
        <w:ind w:left="720" w:hanging="360"/>
      </w:pPr>
      <w:rPr>
        <w:rFonts w:ascii="Segoe UI" w:hAnsi="Segoe UI"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15">
      <w:start w:val="1"/>
      <w:numFmt w:val="upperLetter"/>
      <w:lvlText w:val="%2."/>
      <w:lvlJc w:val="left"/>
      <w:pPr>
        <w:tabs>
          <w:tab w:val="num" w:pos="1440"/>
        </w:tabs>
        <w:ind w:left="1440" w:hanging="360"/>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23857024"/>
    <w:multiLevelType w:val="hybridMultilevel"/>
    <w:tmpl w:val="60CE4DDA"/>
    <w:lvl w:ilvl="0" w:tplc="C8A4D306">
      <w:start w:val="1"/>
      <w:numFmt w:val="decimal"/>
      <w:lvlText w:val="L%1"/>
      <w:lvlJc w:val="left"/>
      <w:pPr>
        <w:tabs>
          <w:tab w:val="num" w:pos="360"/>
        </w:tabs>
        <w:ind w:left="360" w:hanging="360"/>
      </w:pPr>
      <w:rPr>
        <w:rFonts w:ascii="Segoe UI" w:hAnsi="Segoe UI"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23CA4746"/>
    <w:multiLevelType w:val="hybridMultilevel"/>
    <w:tmpl w:val="FBD812DC"/>
    <w:lvl w:ilvl="0" w:tplc="54AA748C">
      <w:start w:val="1"/>
      <w:numFmt w:val="decimal"/>
      <w:lvlText w:val="D%1"/>
      <w:lvlJc w:val="left"/>
      <w:pPr>
        <w:tabs>
          <w:tab w:val="num" w:pos="720"/>
        </w:tabs>
        <w:ind w:left="720" w:hanging="360"/>
      </w:pPr>
      <w:rPr>
        <w:rFonts w:ascii="Segoe UI" w:hAnsi="Segoe UI"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25CE1987"/>
    <w:multiLevelType w:val="hybridMultilevel"/>
    <w:tmpl w:val="89C60628"/>
    <w:lvl w:ilvl="0" w:tplc="0E7AA250">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8D2DE9"/>
    <w:multiLevelType w:val="multilevel"/>
    <w:tmpl w:val="F4309EF8"/>
    <w:lvl w:ilvl="0">
      <w:start w:val="1"/>
      <w:numFmt w:val="decimal"/>
      <w:lvlText w:val="I%1"/>
      <w:lvlJc w:val="left"/>
      <w:pPr>
        <w:tabs>
          <w:tab w:val="num" w:pos="360"/>
        </w:tabs>
        <w:ind w:left="360" w:hanging="360"/>
      </w:pPr>
      <w:rPr>
        <w:rFonts w:ascii="Segoe UI" w:hAnsi="Segoe UI"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C4D45DC"/>
    <w:multiLevelType w:val="multilevel"/>
    <w:tmpl w:val="BA2835F8"/>
    <w:lvl w:ilvl="0">
      <w:start w:val="1"/>
      <w:numFmt w:val="decimal"/>
      <w:lvlText w:val="F%1"/>
      <w:lvlJc w:val="left"/>
      <w:pPr>
        <w:tabs>
          <w:tab w:val="num" w:pos="360"/>
        </w:tabs>
        <w:ind w:left="360" w:hanging="360"/>
      </w:pPr>
      <w:rPr>
        <w:rFonts w:ascii="Segoe UI" w:hAnsi="Segoe UI"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C667400"/>
    <w:multiLevelType w:val="hybridMultilevel"/>
    <w:tmpl w:val="900CA404"/>
    <w:lvl w:ilvl="0" w:tplc="0248D7C4">
      <w:start w:val="1"/>
      <w:numFmt w:val="decimal"/>
      <w:lvlText w:val="E%1"/>
      <w:lvlJc w:val="left"/>
      <w:pPr>
        <w:ind w:left="720" w:hanging="360"/>
      </w:pPr>
      <w:rPr>
        <w:rFonts w:ascii="Segoe UI" w:hAnsi="Segoe UI"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D747041"/>
    <w:multiLevelType w:val="hybridMultilevel"/>
    <w:tmpl w:val="5A18B2E0"/>
    <w:lvl w:ilvl="0" w:tplc="18EEC1C0">
      <w:start w:val="1"/>
      <w:numFmt w:val="decimal"/>
      <w:lvlText w:val="G%1"/>
      <w:lvlJc w:val="left"/>
      <w:pPr>
        <w:tabs>
          <w:tab w:val="num" w:pos="360"/>
        </w:tabs>
        <w:ind w:left="360" w:hanging="360"/>
      </w:pPr>
      <w:rPr>
        <w:rFonts w:ascii="Segoe UI" w:hAnsi="Segoe UI"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2E621311"/>
    <w:multiLevelType w:val="hybridMultilevel"/>
    <w:tmpl w:val="2EC470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0A7463E"/>
    <w:multiLevelType w:val="hybridMultilevel"/>
    <w:tmpl w:val="2FF2B432"/>
    <w:lvl w:ilvl="0" w:tplc="38267D8E">
      <w:start w:val="1"/>
      <w:numFmt w:val="upperLetter"/>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30AD0B6A"/>
    <w:multiLevelType w:val="hybridMultilevel"/>
    <w:tmpl w:val="17A44340"/>
    <w:lvl w:ilvl="0" w:tplc="00D2B5C2">
      <w:start w:val="1"/>
      <w:numFmt w:val="decimal"/>
      <w:lvlText w:val="B%1"/>
      <w:lvlJc w:val="left"/>
      <w:pPr>
        <w:tabs>
          <w:tab w:val="num" w:pos="720"/>
        </w:tabs>
        <w:ind w:left="720" w:hanging="360"/>
      </w:pPr>
      <w:rPr>
        <w:rFonts w:ascii="Segoe UI" w:hAnsi="Segoe UI"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35833091"/>
    <w:multiLevelType w:val="hybridMultilevel"/>
    <w:tmpl w:val="EC3657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87F1D53"/>
    <w:multiLevelType w:val="hybridMultilevel"/>
    <w:tmpl w:val="3E804244"/>
    <w:lvl w:ilvl="0" w:tplc="58C62982">
      <w:start w:val="1"/>
      <w:numFmt w:val="decimal"/>
      <w:lvlText w:val="G%1"/>
      <w:lvlJc w:val="left"/>
      <w:pPr>
        <w:tabs>
          <w:tab w:val="num" w:pos="720"/>
        </w:tabs>
        <w:ind w:left="720" w:hanging="360"/>
      </w:pPr>
      <w:rPr>
        <w:rFonts w:ascii="Segoe UI" w:hAnsi="Segoe UI"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3B7400E6"/>
    <w:multiLevelType w:val="multilevel"/>
    <w:tmpl w:val="EE3C371E"/>
    <w:lvl w:ilvl="0">
      <w:start w:val="1"/>
      <w:numFmt w:val="decimal"/>
      <w:lvlText w:val="A%1"/>
      <w:lvlJc w:val="left"/>
      <w:pPr>
        <w:tabs>
          <w:tab w:val="num" w:pos="720"/>
        </w:tabs>
        <w:ind w:left="720" w:hanging="360"/>
      </w:pPr>
      <w:rPr>
        <w:rFonts w:ascii="Segoe UI" w:hAnsi="Segoe UI"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EEE6F46"/>
    <w:multiLevelType w:val="hybridMultilevel"/>
    <w:tmpl w:val="EE3C371E"/>
    <w:lvl w:ilvl="0" w:tplc="D0027E5C">
      <w:start w:val="1"/>
      <w:numFmt w:val="decimal"/>
      <w:lvlText w:val="A%1"/>
      <w:lvlJc w:val="left"/>
      <w:pPr>
        <w:tabs>
          <w:tab w:val="num" w:pos="720"/>
        </w:tabs>
        <w:ind w:left="720" w:hanging="360"/>
      </w:pPr>
      <w:rPr>
        <w:rFonts w:ascii="Segoe UI" w:hAnsi="Segoe UI"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3F1710CC"/>
    <w:multiLevelType w:val="hybridMultilevel"/>
    <w:tmpl w:val="41000866"/>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F527ACA"/>
    <w:multiLevelType w:val="multilevel"/>
    <w:tmpl w:val="FBD812DC"/>
    <w:lvl w:ilvl="0">
      <w:start w:val="1"/>
      <w:numFmt w:val="decimal"/>
      <w:lvlText w:val="D%1"/>
      <w:lvlJc w:val="left"/>
      <w:pPr>
        <w:tabs>
          <w:tab w:val="num" w:pos="720"/>
        </w:tabs>
        <w:ind w:left="720" w:hanging="360"/>
      </w:pPr>
      <w:rPr>
        <w:rFonts w:ascii="Segoe UI" w:hAnsi="Segoe UI"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3F8D3DE8"/>
    <w:multiLevelType w:val="multilevel"/>
    <w:tmpl w:val="A1748330"/>
    <w:lvl w:ilvl="0">
      <w:start w:val="1"/>
      <w:numFmt w:val="decimal"/>
      <w:lvlText w:val="C%1"/>
      <w:lvlJc w:val="left"/>
      <w:pPr>
        <w:tabs>
          <w:tab w:val="num" w:pos="720"/>
        </w:tabs>
        <w:ind w:left="720" w:hanging="360"/>
      </w:pPr>
      <w:rPr>
        <w:rFonts w:ascii="Segoe UI" w:hAnsi="Segoe UI"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4844E68"/>
    <w:multiLevelType w:val="hybridMultilevel"/>
    <w:tmpl w:val="77EC1640"/>
    <w:lvl w:ilvl="0" w:tplc="3F1C613C">
      <w:start w:val="1"/>
      <w:numFmt w:val="decimal"/>
      <w:lvlText w:val="H%1"/>
      <w:lvlJc w:val="left"/>
      <w:pPr>
        <w:tabs>
          <w:tab w:val="num" w:pos="720"/>
        </w:tabs>
        <w:ind w:left="720" w:hanging="360"/>
      </w:pPr>
      <w:rPr>
        <w:rFonts w:ascii="Segoe UI" w:hAnsi="Segoe UI"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44E07C93"/>
    <w:multiLevelType w:val="hybridMultilevel"/>
    <w:tmpl w:val="7E9C8C82"/>
    <w:lvl w:ilvl="0" w:tplc="80D61E1C">
      <w:start w:val="1"/>
      <w:numFmt w:val="none"/>
      <w:lvlText w:val="G."/>
      <w:lvlJc w:val="left"/>
      <w:pPr>
        <w:tabs>
          <w:tab w:val="num" w:pos="567"/>
        </w:tabs>
        <w:ind w:left="0" w:firstLine="0"/>
      </w:pPr>
      <w:rPr>
        <w:rFonts w:hint="default"/>
        <w:b w:val="0"/>
        <w:i/>
      </w:rPr>
    </w:lvl>
    <w:lvl w:ilvl="1" w:tplc="0C09000F">
      <w:start w:val="1"/>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478D38A0"/>
    <w:multiLevelType w:val="multilevel"/>
    <w:tmpl w:val="86E0A698"/>
    <w:lvl w:ilvl="0">
      <w:start w:val="1"/>
      <w:numFmt w:val="decimal"/>
      <w:lvlText w:val="J%1"/>
      <w:lvlJc w:val="left"/>
      <w:pPr>
        <w:tabs>
          <w:tab w:val="num" w:pos="360"/>
        </w:tabs>
        <w:ind w:left="360" w:hanging="360"/>
      </w:pPr>
      <w:rPr>
        <w:rFonts w:ascii="Segoe UI" w:hAnsi="Segoe UI"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CA05A2B"/>
    <w:multiLevelType w:val="hybridMultilevel"/>
    <w:tmpl w:val="D070FA16"/>
    <w:lvl w:ilvl="0" w:tplc="0248D7C4">
      <w:start w:val="1"/>
      <w:numFmt w:val="decimal"/>
      <w:lvlText w:val="E%1"/>
      <w:lvlJc w:val="left"/>
      <w:pPr>
        <w:tabs>
          <w:tab w:val="num" w:pos="360"/>
        </w:tabs>
        <w:ind w:left="360" w:hanging="360"/>
      </w:pPr>
      <w:rPr>
        <w:rFonts w:ascii="Segoe UI" w:hAnsi="Segoe UI"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15:restartNumberingAfterBreak="0">
    <w:nsid w:val="4CA47549"/>
    <w:multiLevelType w:val="multilevel"/>
    <w:tmpl w:val="77EC1640"/>
    <w:lvl w:ilvl="0">
      <w:start w:val="1"/>
      <w:numFmt w:val="decimal"/>
      <w:lvlText w:val="H%1"/>
      <w:lvlJc w:val="left"/>
      <w:pPr>
        <w:tabs>
          <w:tab w:val="num" w:pos="720"/>
        </w:tabs>
        <w:ind w:left="720" w:hanging="360"/>
      </w:pPr>
      <w:rPr>
        <w:rFonts w:ascii="Segoe UI" w:hAnsi="Segoe UI"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4DAF6E1A"/>
    <w:multiLevelType w:val="hybridMultilevel"/>
    <w:tmpl w:val="5FAE21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DB730CE"/>
    <w:multiLevelType w:val="hybridMultilevel"/>
    <w:tmpl w:val="606EC7FC"/>
    <w:lvl w:ilvl="0" w:tplc="99A86016">
      <w:start w:val="1"/>
      <w:numFmt w:val="none"/>
      <w:lvlText w:val="I1"/>
      <w:lvlJc w:val="left"/>
      <w:pPr>
        <w:tabs>
          <w:tab w:val="num" w:pos="720"/>
        </w:tabs>
        <w:ind w:left="720" w:hanging="360"/>
      </w:pPr>
      <w:rPr>
        <w:rFonts w:ascii="Segoe UI" w:hAnsi="Segoe UI"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F956FD2A">
      <w:start w:val="1"/>
      <w:numFmt w:val="none"/>
      <w:lvlText w:val="I."/>
      <w:lvlJc w:val="left"/>
      <w:pPr>
        <w:tabs>
          <w:tab w:val="num" w:pos="567"/>
        </w:tabs>
        <w:ind w:left="0" w:firstLine="0"/>
      </w:pPr>
      <w:rPr>
        <w:rFonts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15:restartNumberingAfterBreak="0">
    <w:nsid w:val="4E60779A"/>
    <w:multiLevelType w:val="multilevel"/>
    <w:tmpl w:val="F5348E9E"/>
    <w:lvl w:ilvl="0">
      <w:start w:val="1"/>
      <w:numFmt w:val="decimal"/>
      <w:lvlText w:val="M%1"/>
      <w:lvlJc w:val="left"/>
      <w:pPr>
        <w:tabs>
          <w:tab w:val="num" w:pos="360"/>
        </w:tabs>
        <w:ind w:left="360" w:hanging="360"/>
      </w:pPr>
      <w:rPr>
        <w:rFonts w:ascii="Segoe UI" w:hAnsi="Segoe UI"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F7D3661"/>
    <w:multiLevelType w:val="hybridMultilevel"/>
    <w:tmpl w:val="A6268D2A"/>
    <w:lvl w:ilvl="0" w:tplc="0C090017">
      <w:start w:val="1"/>
      <w:numFmt w:val="lowerLetter"/>
      <w:lvlText w:val="%1)"/>
      <w:lvlJc w:val="left"/>
      <w:pPr>
        <w:ind w:left="-1065" w:hanging="360"/>
      </w:pPr>
    </w:lvl>
    <w:lvl w:ilvl="1" w:tplc="0C090019" w:tentative="1">
      <w:start w:val="1"/>
      <w:numFmt w:val="lowerLetter"/>
      <w:lvlText w:val="%2."/>
      <w:lvlJc w:val="left"/>
      <w:pPr>
        <w:ind w:left="-345" w:hanging="360"/>
      </w:pPr>
    </w:lvl>
    <w:lvl w:ilvl="2" w:tplc="0C09001B" w:tentative="1">
      <w:start w:val="1"/>
      <w:numFmt w:val="lowerRoman"/>
      <w:lvlText w:val="%3."/>
      <w:lvlJc w:val="right"/>
      <w:pPr>
        <w:ind w:left="375" w:hanging="180"/>
      </w:pPr>
    </w:lvl>
    <w:lvl w:ilvl="3" w:tplc="0C09000F" w:tentative="1">
      <w:start w:val="1"/>
      <w:numFmt w:val="decimal"/>
      <w:lvlText w:val="%4."/>
      <w:lvlJc w:val="left"/>
      <w:pPr>
        <w:ind w:left="1095" w:hanging="360"/>
      </w:pPr>
    </w:lvl>
    <w:lvl w:ilvl="4" w:tplc="0C090019" w:tentative="1">
      <w:start w:val="1"/>
      <w:numFmt w:val="lowerLetter"/>
      <w:lvlText w:val="%5."/>
      <w:lvlJc w:val="left"/>
      <w:pPr>
        <w:ind w:left="1815" w:hanging="360"/>
      </w:pPr>
    </w:lvl>
    <w:lvl w:ilvl="5" w:tplc="0C09001B" w:tentative="1">
      <w:start w:val="1"/>
      <w:numFmt w:val="lowerRoman"/>
      <w:lvlText w:val="%6."/>
      <w:lvlJc w:val="right"/>
      <w:pPr>
        <w:ind w:left="2535" w:hanging="180"/>
      </w:pPr>
    </w:lvl>
    <w:lvl w:ilvl="6" w:tplc="0C09000F" w:tentative="1">
      <w:start w:val="1"/>
      <w:numFmt w:val="decimal"/>
      <w:lvlText w:val="%7."/>
      <w:lvlJc w:val="left"/>
      <w:pPr>
        <w:ind w:left="3255" w:hanging="360"/>
      </w:pPr>
    </w:lvl>
    <w:lvl w:ilvl="7" w:tplc="0C090019" w:tentative="1">
      <w:start w:val="1"/>
      <w:numFmt w:val="lowerLetter"/>
      <w:lvlText w:val="%8."/>
      <w:lvlJc w:val="left"/>
      <w:pPr>
        <w:ind w:left="3975" w:hanging="360"/>
      </w:pPr>
    </w:lvl>
    <w:lvl w:ilvl="8" w:tplc="0C09001B" w:tentative="1">
      <w:start w:val="1"/>
      <w:numFmt w:val="lowerRoman"/>
      <w:lvlText w:val="%9."/>
      <w:lvlJc w:val="right"/>
      <w:pPr>
        <w:ind w:left="4695" w:hanging="180"/>
      </w:pPr>
    </w:lvl>
  </w:abstractNum>
  <w:abstractNum w:abstractNumId="39" w15:restartNumberingAfterBreak="0">
    <w:nsid w:val="509C2CA3"/>
    <w:multiLevelType w:val="hybridMultilevel"/>
    <w:tmpl w:val="A1EEBAD2"/>
    <w:lvl w:ilvl="0" w:tplc="14A8F9CC">
      <w:start w:val="1"/>
      <w:numFmt w:val="upperLetter"/>
      <w:lvlText w:val="%1."/>
      <w:lvlJc w:val="left"/>
      <w:pPr>
        <w:ind w:left="1080" w:hanging="720"/>
      </w:pPr>
      <w:rPr>
        <w:rFonts w:hint="default"/>
        <w:i w:val="0"/>
        <w:color w:val="005BA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518513CE"/>
    <w:multiLevelType w:val="hybridMultilevel"/>
    <w:tmpl w:val="D4A8E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26E7F8B"/>
    <w:multiLevelType w:val="multilevel"/>
    <w:tmpl w:val="EC063B0E"/>
    <w:lvl w:ilvl="0">
      <w:start w:val="1"/>
      <w:numFmt w:val="decimal"/>
      <w:lvlText w:val="G%1"/>
      <w:lvlJc w:val="left"/>
      <w:pPr>
        <w:tabs>
          <w:tab w:val="num" w:pos="720"/>
        </w:tabs>
        <w:ind w:left="720" w:hanging="360"/>
      </w:pPr>
      <w:rPr>
        <w:rFonts w:ascii="Segoe UI" w:hAnsi="Segoe UI"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533E2B38"/>
    <w:multiLevelType w:val="hybridMultilevel"/>
    <w:tmpl w:val="F5348E9E"/>
    <w:lvl w:ilvl="0" w:tplc="D59E9F2E">
      <w:start w:val="1"/>
      <w:numFmt w:val="decimal"/>
      <w:lvlText w:val="M%1"/>
      <w:lvlJc w:val="left"/>
      <w:pPr>
        <w:tabs>
          <w:tab w:val="num" w:pos="360"/>
        </w:tabs>
        <w:ind w:left="360" w:hanging="360"/>
      </w:pPr>
      <w:rPr>
        <w:rFonts w:ascii="Segoe UI" w:hAnsi="Segoe UI"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3" w15:restartNumberingAfterBreak="0">
    <w:nsid w:val="55A71DCC"/>
    <w:multiLevelType w:val="hybridMultilevel"/>
    <w:tmpl w:val="9C20F5AC"/>
    <w:lvl w:ilvl="0" w:tplc="5DBC562E">
      <w:start w:val="1"/>
      <w:numFmt w:val="decimal"/>
      <w:lvlText w:val="I%1"/>
      <w:lvlJc w:val="left"/>
      <w:pPr>
        <w:tabs>
          <w:tab w:val="num" w:pos="720"/>
        </w:tabs>
        <w:ind w:left="720" w:hanging="360"/>
      </w:pPr>
      <w:rPr>
        <w:rFonts w:ascii="Segoe UI" w:hAnsi="Segoe UI"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4" w15:restartNumberingAfterBreak="0">
    <w:nsid w:val="569567F7"/>
    <w:multiLevelType w:val="hybridMultilevel"/>
    <w:tmpl w:val="86E0A698"/>
    <w:lvl w:ilvl="0" w:tplc="3F3E77D2">
      <w:start w:val="1"/>
      <w:numFmt w:val="decimal"/>
      <w:lvlText w:val="J%1"/>
      <w:lvlJc w:val="left"/>
      <w:pPr>
        <w:tabs>
          <w:tab w:val="num" w:pos="360"/>
        </w:tabs>
        <w:ind w:left="360" w:hanging="360"/>
      </w:pPr>
      <w:rPr>
        <w:rFonts w:ascii="Segoe UI" w:hAnsi="Segoe UI"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5" w15:restartNumberingAfterBreak="0">
    <w:nsid w:val="58E51BA8"/>
    <w:multiLevelType w:val="multilevel"/>
    <w:tmpl w:val="E3E8FBEE"/>
    <w:lvl w:ilvl="0">
      <w:start w:val="1"/>
      <w:numFmt w:val="decimal"/>
      <w:lvlText w:val="F%1"/>
      <w:lvlJc w:val="left"/>
      <w:pPr>
        <w:tabs>
          <w:tab w:val="num" w:pos="720"/>
        </w:tabs>
        <w:ind w:left="720" w:hanging="360"/>
      </w:pPr>
      <w:rPr>
        <w:rFonts w:ascii="Segoe UI" w:hAnsi="Segoe UI"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5B353B80"/>
    <w:multiLevelType w:val="hybridMultilevel"/>
    <w:tmpl w:val="B81ECF1E"/>
    <w:lvl w:ilvl="0" w:tplc="3F1C613C">
      <w:start w:val="1"/>
      <w:numFmt w:val="decimal"/>
      <w:lvlText w:val="H%1"/>
      <w:lvlJc w:val="left"/>
      <w:pPr>
        <w:tabs>
          <w:tab w:val="num" w:pos="720"/>
        </w:tabs>
        <w:ind w:left="720" w:hanging="360"/>
      </w:pPr>
      <w:rPr>
        <w:rFonts w:ascii="Segoe UI" w:hAnsi="Segoe UI"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7" w15:restartNumberingAfterBreak="0">
    <w:nsid w:val="5C2A128A"/>
    <w:multiLevelType w:val="multilevel"/>
    <w:tmpl w:val="5520374C"/>
    <w:lvl w:ilvl="0">
      <w:start w:val="1"/>
      <w:numFmt w:val="decimal"/>
      <w:lvlText w:val="E%1"/>
      <w:lvlJc w:val="left"/>
      <w:pPr>
        <w:tabs>
          <w:tab w:val="num" w:pos="720"/>
        </w:tabs>
        <w:ind w:left="720" w:hanging="360"/>
      </w:pPr>
      <w:rPr>
        <w:rFonts w:ascii="Segoe UI" w:hAnsi="Segoe UI"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5D037DB2"/>
    <w:multiLevelType w:val="hybridMultilevel"/>
    <w:tmpl w:val="D720611C"/>
    <w:lvl w:ilvl="0" w:tplc="0C090001">
      <w:start w:val="1"/>
      <w:numFmt w:val="bullet"/>
      <w:lvlText w:val=""/>
      <w:lvlJc w:val="left"/>
      <w:pPr>
        <w:ind w:left="720" w:hanging="360"/>
      </w:pPr>
      <w:rPr>
        <w:rFonts w:ascii="Symbol" w:hAnsi="Symbo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653E3DB6"/>
    <w:multiLevelType w:val="hybridMultilevel"/>
    <w:tmpl w:val="1E96BA8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0" w15:restartNumberingAfterBreak="0">
    <w:nsid w:val="65900D0E"/>
    <w:multiLevelType w:val="multilevel"/>
    <w:tmpl w:val="9C20F5AC"/>
    <w:lvl w:ilvl="0">
      <w:start w:val="1"/>
      <w:numFmt w:val="decimal"/>
      <w:lvlText w:val="I%1"/>
      <w:lvlJc w:val="left"/>
      <w:pPr>
        <w:tabs>
          <w:tab w:val="num" w:pos="720"/>
        </w:tabs>
        <w:ind w:left="720" w:hanging="360"/>
      </w:pPr>
      <w:rPr>
        <w:rFonts w:ascii="Segoe UI" w:hAnsi="Segoe UI"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65B93677"/>
    <w:multiLevelType w:val="hybridMultilevel"/>
    <w:tmpl w:val="5520374C"/>
    <w:lvl w:ilvl="0" w:tplc="98EE7596">
      <w:start w:val="1"/>
      <w:numFmt w:val="decimal"/>
      <w:lvlText w:val="E%1"/>
      <w:lvlJc w:val="left"/>
      <w:pPr>
        <w:tabs>
          <w:tab w:val="num" w:pos="720"/>
        </w:tabs>
        <w:ind w:left="720" w:hanging="360"/>
      </w:pPr>
      <w:rPr>
        <w:rFonts w:ascii="Segoe UI" w:hAnsi="Segoe UI"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2" w15:restartNumberingAfterBreak="0">
    <w:nsid w:val="6D3A2BB8"/>
    <w:multiLevelType w:val="hybridMultilevel"/>
    <w:tmpl w:val="BB924D82"/>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3" w15:restartNumberingAfterBreak="0">
    <w:nsid w:val="6E1152D9"/>
    <w:multiLevelType w:val="hybridMultilevel"/>
    <w:tmpl w:val="19484058"/>
    <w:lvl w:ilvl="0" w:tplc="98EE7596">
      <w:start w:val="1"/>
      <w:numFmt w:val="decimal"/>
      <w:lvlText w:val="E%1"/>
      <w:lvlJc w:val="left"/>
      <w:pPr>
        <w:tabs>
          <w:tab w:val="num" w:pos="720"/>
        </w:tabs>
        <w:ind w:left="720" w:hanging="360"/>
      </w:pPr>
      <w:rPr>
        <w:rFonts w:ascii="Segoe UI" w:hAnsi="Segoe UI"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4" w15:restartNumberingAfterBreak="0">
    <w:nsid w:val="6F85150B"/>
    <w:multiLevelType w:val="hybridMultilevel"/>
    <w:tmpl w:val="E3E8FBEE"/>
    <w:lvl w:ilvl="0" w:tplc="B282D638">
      <w:start w:val="1"/>
      <w:numFmt w:val="decimal"/>
      <w:lvlText w:val="F%1"/>
      <w:lvlJc w:val="left"/>
      <w:pPr>
        <w:tabs>
          <w:tab w:val="num" w:pos="720"/>
        </w:tabs>
        <w:ind w:left="720" w:hanging="360"/>
      </w:pPr>
      <w:rPr>
        <w:rFonts w:ascii="Segoe UI" w:hAnsi="Segoe UI"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5" w15:restartNumberingAfterBreak="0">
    <w:nsid w:val="732062CA"/>
    <w:multiLevelType w:val="hybridMultilevel"/>
    <w:tmpl w:val="4BE629CC"/>
    <w:lvl w:ilvl="0" w:tplc="B282D638">
      <w:start w:val="1"/>
      <w:numFmt w:val="decimal"/>
      <w:lvlText w:val="F%1"/>
      <w:lvlJc w:val="left"/>
      <w:pPr>
        <w:tabs>
          <w:tab w:val="num" w:pos="720"/>
        </w:tabs>
        <w:ind w:left="720" w:hanging="360"/>
      </w:pPr>
      <w:rPr>
        <w:rFonts w:ascii="Segoe UI" w:hAnsi="Segoe UI"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6" w15:restartNumberingAfterBreak="0">
    <w:nsid w:val="73567CA2"/>
    <w:multiLevelType w:val="hybridMultilevel"/>
    <w:tmpl w:val="4E34B604"/>
    <w:lvl w:ilvl="0" w:tplc="6E5C5D7E">
      <w:start w:val="1"/>
      <w:numFmt w:val="bullet"/>
      <w:lvlText w:val=""/>
      <w:lvlJc w:val="left"/>
      <w:pPr>
        <w:tabs>
          <w:tab w:val="num" w:pos="720"/>
        </w:tabs>
        <w:ind w:left="720" w:hanging="360"/>
      </w:pPr>
      <w:rPr>
        <w:rFonts w:ascii="Symbol" w:hAnsi="Symbol" w:hint="default"/>
        <w:b w:val="0"/>
        <w:i w:val="0"/>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3AE34C6"/>
    <w:multiLevelType w:val="hybridMultilevel"/>
    <w:tmpl w:val="95E63F32"/>
    <w:lvl w:ilvl="0" w:tplc="3F3E77D2">
      <w:start w:val="1"/>
      <w:numFmt w:val="decimal"/>
      <w:lvlText w:val="J%1"/>
      <w:lvlJc w:val="left"/>
      <w:pPr>
        <w:tabs>
          <w:tab w:val="num" w:pos="360"/>
        </w:tabs>
        <w:ind w:left="360" w:hanging="360"/>
      </w:pPr>
      <w:rPr>
        <w:rFonts w:ascii="Segoe UI" w:hAnsi="Segoe UI"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8" w15:restartNumberingAfterBreak="0">
    <w:nsid w:val="77CA632C"/>
    <w:multiLevelType w:val="hybridMultilevel"/>
    <w:tmpl w:val="A1748330"/>
    <w:lvl w:ilvl="0" w:tplc="668A39AC">
      <w:start w:val="1"/>
      <w:numFmt w:val="decimal"/>
      <w:lvlText w:val="C%1"/>
      <w:lvlJc w:val="left"/>
      <w:pPr>
        <w:tabs>
          <w:tab w:val="num" w:pos="720"/>
        </w:tabs>
        <w:ind w:left="720" w:hanging="360"/>
      </w:pPr>
      <w:rPr>
        <w:rFonts w:ascii="Segoe UI" w:hAnsi="Segoe UI"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9" w15:restartNumberingAfterBreak="0">
    <w:nsid w:val="79A20268"/>
    <w:multiLevelType w:val="multilevel"/>
    <w:tmpl w:val="17A44340"/>
    <w:lvl w:ilvl="0">
      <w:start w:val="1"/>
      <w:numFmt w:val="decimal"/>
      <w:lvlText w:val="B%1"/>
      <w:lvlJc w:val="left"/>
      <w:pPr>
        <w:tabs>
          <w:tab w:val="num" w:pos="720"/>
        </w:tabs>
        <w:ind w:left="720" w:hanging="360"/>
      </w:pPr>
      <w:rPr>
        <w:rFonts w:ascii="Segoe UI" w:hAnsi="Segoe UI"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26"/>
  </w:num>
  <w:num w:numId="3">
    <w:abstractNumId w:val="8"/>
  </w:num>
  <w:num w:numId="4">
    <w:abstractNumId w:val="1"/>
  </w:num>
  <w:num w:numId="5">
    <w:abstractNumId w:val="12"/>
  </w:num>
  <w:num w:numId="6">
    <w:abstractNumId w:val="33"/>
  </w:num>
  <w:num w:numId="7">
    <w:abstractNumId w:val="31"/>
  </w:num>
  <w:num w:numId="8">
    <w:abstractNumId w:val="19"/>
  </w:num>
  <w:num w:numId="9">
    <w:abstractNumId w:val="36"/>
  </w:num>
  <w:num w:numId="10">
    <w:abstractNumId w:val="17"/>
  </w:num>
  <w:num w:numId="11">
    <w:abstractNumId w:val="25"/>
  </w:num>
  <w:num w:numId="12">
    <w:abstractNumId w:val="22"/>
  </w:num>
  <w:num w:numId="13">
    <w:abstractNumId w:val="59"/>
  </w:num>
  <w:num w:numId="14">
    <w:abstractNumId w:val="58"/>
  </w:num>
  <w:num w:numId="15">
    <w:abstractNumId w:val="29"/>
  </w:num>
  <w:num w:numId="16">
    <w:abstractNumId w:val="14"/>
  </w:num>
  <w:num w:numId="17">
    <w:abstractNumId w:val="28"/>
  </w:num>
  <w:num w:numId="18">
    <w:abstractNumId w:val="53"/>
  </w:num>
  <w:num w:numId="19">
    <w:abstractNumId w:val="51"/>
  </w:num>
  <w:num w:numId="20">
    <w:abstractNumId w:val="47"/>
  </w:num>
  <w:num w:numId="21">
    <w:abstractNumId w:val="55"/>
  </w:num>
  <w:num w:numId="22">
    <w:abstractNumId w:val="54"/>
  </w:num>
  <w:num w:numId="23">
    <w:abstractNumId w:val="45"/>
  </w:num>
  <w:num w:numId="24">
    <w:abstractNumId w:val="24"/>
  </w:num>
  <w:num w:numId="25">
    <w:abstractNumId w:val="0"/>
  </w:num>
  <w:num w:numId="26">
    <w:abstractNumId w:val="41"/>
  </w:num>
  <w:num w:numId="27">
    <w:abstractNumId w:val="46"/>
  </w:num>
  <w:num w:numId="28">
    <w:abstractNumId w:val="30"/>
  </w:num>
  <w:num w:numId="29">
    <w:abstractNumId w:val="34"/>
  </w:num>
  <w:num w:numId="30">
    <w:abstractNumId w:val="43"/>
  </w:num>
  <w:num w:numId="31">
    <w:abstractNumId w:val="50"/>
  </w:num>
  <w:num w:numId="32">
    <w:abstractNumId w:val="3"/>
  </w:num>
  <w:num w:numId="33">
    <w:abstractNumId w:val="16"/>
  </w:num>
  <w:num w:numId="34">
    <w:abstractNumId w:val="57"/>
  </w:num>
  <w:num w:numId="35">
    <w:abstractNumId w:val="44"/>
  </w:num>
  <w:num w:numId="36">
    <w:abstractNumId w:val="32"/>
  </w:num>
  <w:num w:numId="37">
    <w:abstractNumId w:val="5"/>
  </w:num>
  <w:num w:numId="38">
    <w:abstractNumId w:val="4"/>
  </w:num>
  <w:num w:numId="39">
    <w:abstractNumId w:val="7"/>
  </w:num>
  <w:num w:numId="40">
    <w:abstractNumId w:val="13"/>
  </w:num>
  <w:num w:numId="41">
    <w:abstractNumId w:val="9"/>
  </w:num>
  <w:num w:numId="42">
    <w:abstractNumId w:val="42"/>
  </w:num>
  <w:num w:numId="43">
    <w:abstractNumId w:val="37"/>
  </w:num>
  <w:num w:numId="44">
    <w:abstractNumId w:val="11"/>
  </w:num>
  <w:num w:numId="45">
    <w:abstractNumId w:val="10"/>
  </w:num>
  <w:num w:numId="46">
    <w:abstractNumId w:val="56"/>
  </w:num>
  <w:num w:numId="47">
    <w:abstractNumId w:val="15"/>
  </w:num>
  <w:num w:numId="48">
    <w:abstractNumId w:val="39"/>
  </w:num>
  <w:num w:numId="49">
    <w:abstractNumId w:val="38"/>
  </w:num>
  <w:num w:numId="50">
    <w:abstractNumId w:val="35"/>
  </w:num>
  <w:num w:numId="51">
    <w:abstractNumId w:val="18"/>
  </w:num>
  <w:num w:numId="52">
    <w:abstractNumId w:val="21"/>
  </w:num>
  <w:num w:numId="53">
    <w:abstractNumId w:val="52"/>
  </w:num>
  <w:num w:numId="54">
    <w:abstractNumId w:val="27"/>
  </w:num>
  <w:num w:numId="55">
    <w:abstractNumId w:val="49"/>
  </w:num>
  <w:num w:numId="56">
    <w:abstractNumId w:val="6"/>
  </w:num>
  <w:num w:numId="57">
    <w:abstractNumId w:val="48"/>
  </w:num>
  <w:num w:numId="58">
    <w:abstractNumId w:val="23"/>
  </w:num>
  <w:num w:numId="59">
    <w:abstractNumId w:val="40"/>
  </w:num>
  <w:num w:numId="60">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1"/>
  <w:activeWritingStyle w:appName="MSWord" w:lang="en-A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781"/>
    <w:rsid w:val="000002F9"/>
    <w:rsid w:val="0000203E"/>
    <w:rsid w:val="0001698F"/>
    <w:rsid w:val="000172B1"/>
    <w:rsid w:val="000275EC"/>
    <w:rsid w:val="00045A59"/>
    <w:rsid w:val="0005253C"/>
    <w:rsid w:val="000528AA"/>
    <w:rsid w:val="00055E6D"/>
    <w:rsid w:val="000703A3"/>
    <w:rsid w:val="000707CC"/>
    <w:rsid w:val="00077413"/>
    <w:rsid w:val="000935E0"/>
    <w:rsid w:val="00094982"/>
    <w:rsid w:val="000B200C"/>
    <w:rsid w:val="000B6140"/>
    <w:rsid w:val="000C7F4F"/>
    <w:rsid w:val="000E03FA"/>
    <w:rsid w:val="000E1266"/>
    <w:rsid w:val="00105396"/>
    <w:rsid w:val="001101BD"/>
    <w:rsid w:val="00117924"/>
    <w:rsid w:val="001241F7"/>
    <w:rsid w:val="00132207"/>
    <w:rsid w:val="001322BC"/>
    <w:rsid w:val="00145655"/>
    <w:rsid w:val="00157FA5"/>
    <w:rsid w:val="0016086D"/>
    <w:rsid w:val="001638D5"/>
    <w:rsid w:val="001653DD"/>
    <w:rsid w:val="00174580"/>
    <w:rsid w:val="00177AB1"/>
    <w:rsid w:val="00195D32"/>
    <w:rsid w:val="001A1A36"/>
    <w:rsid w:val="001A328B"/>
    <w:rsid w:val="001B03A7"/>
    <w:rsid w:val="001D4B8B"/>
    <w:rsid w:val="001D6DAA"/>
    <w:rsid w:val="001E3629"/>
    <w:rsid w:val="001E5473"/>
    <w:rsid w:val="002252A0"/>
    <w:rsid w:val="00256F53"/>
    <w:rsid w:val="00274F4B"/>
    <w:rsid w:val="002827A8"/>
    <w:rsid w:val="0029194D"/>
    <w:rsid w:val="00291D01"/>
    <w:rsid w:val="002942A7"/>
    <w:rsid w:val="002B69BD"/>
    <w:rsid w:val="002B6B31"/>
    <w:rsid w:val="002C10F5"/>
    <w:rsid w:val="002C3F0C"/>
    <w:rsid w:val="002E475D"/>
    <w:rsid w:val="002E7096"/>
    <w:rsid w:val="002F32D0"/>
    <w:rsid w:val="00301858"/>
    <w:rsid w:val="003151C2"/>
    <w:rsid w:val="003261CA"/>
    <w:rsid w:val="00333778"/>
    <w:rsid w:val="0033661E"/>
    <w:rsid w:val="00340AF4"/>
    <w:rsid w:val="00341EA1"/>
    <w:rsid w:val="00353452"/>
    <w:rsid w:val="00393618"/>
    <w:rsid w:val="003949D9"/>
    <w:rsid w:val="00395E56"/>
    <w:rsid w:val="003B3E53"/>
    <w:rsid w:val="003B74C5"/>
    <w:rsid w:val="003B7998"/>
    <w:rsid w:val="003C0CAB"/>
    <w:rsid w:val="003D5655"/>
    <w:rsid w:val="003E772B"/>
    <w:rsid w:val="003F5734"/>
    <w:rsid w:val="00403C3D"/>
    <w:rsid w:val="00406644"/>
    <w:rsid w:val="00411106"/>
    <w:rsid w:val="00431ED7"/>
    <w:rsid w:val="00435B02"/>
    <w:rsid w:val="00441741"/>
    <w:rsid w:val="00443CBF"/>
    <w:rsid w:val="0045112F"/>
    <w:rsid w:val="00453469"/>
    <w:rsid w:val="0045477F"/>
    <w:rsid w:val="00463A04"/>
    <w:rsid w:val="00476014"/>
    <w:rsid w:val="00482518"/>
    <w:rsid w:val="00490060"/>
    <w:rsid w:val="004915EB"/>
    <w:rsid w:val="004B1A72"/>
    <w:rsid w:val="004B33BC"/>
    <w:rsid w:val="004C63A4"/>
    <w:rsid w:val="004D612B"/>
    <w:rsid w:val="004E11C3"/>
    <w:rsid w:val="004E4F97"/>
    <w:rsid w:val="004F1500"/>
    <w:rsid w:val="004F28A2"/>
    <w:rsid w:val="00513994"/>
    <w:rsid w:val="00522EE6"/>
    <w:rsid w:val="00525293"/>
    <w:rsid w:val="00525A76"/>
    <w:rsid w:val="00540460"/>
    <w:rsid w:val="00545734"/>
    <w:rsid w:val="0055195E"/>
    <w:rsid w:val="00556910"/>
    <w:rsid w:val="00566EEB"/>
    <w:rsid w:val="00570697"/>
    <w:rsid w:val="00584AA3"/>
    <w:rsid w:val="005A5616"/>
    <w:rsid w:val="005A74DF"/>
    <w:rsid w:val="005B3FE9"/>
    <w:rsid w:val="005B6DB3"/>
    <w:rsid w:val="005C2E2A"/>
    <w:rsid w:val="005D775E"/>
    <w:rsid w:val="005E562C"/>
    <w:rsid w:val="005E6B5E"/>
    <w:rsid w:val="005F0010"/>
    <w:rsid w:val="00600917"/>
    <w:rsid w:val="006062AA"/>
    <w:rsid w:val="00621EBD"/>
    <w:rsid w:val="006255BD"/>
    <w:rsid w:val="006310B3"/>
    <w:rsid w:val="00636F7D"/>
    <w:rsid w:val="00637EF6"/>
    <w:rsid w:val="00650661"/>
    <w:rsid w:val="00651ABD"/>
    <w:rsid w:val="00656731"/>
    <w:rsid w:val="006658B9"/>
    <w:rsid w:val="00666CD7"/>
    <w:rsid w:val="00670DA9"/>
    <w:rsid w:val="00681CC7"/>
    <w:rsid w:val="0069444D"/>
    <w:rsid w:val="006A1D54"/>
    <w:rsid w:val="006A3389"/>
    <w:rsid w:val="006A54AB"/>
    <w:rsid w:val="006A6930"/>
    <w:rsid w:val="006C0F70"/>
    <w:rsid w:val="006C608D"/>
    <w:rsid w:val="006C76DF"/>
    <w:rsid w:val="006E3E56"/>
    <w:rsid w:val="006E5684"/>
    <w:rsid w:val="006E66CD"/>
    <w:rsid w:val="00703AAA"/>
    <w:rsid w:val="00704E90"/>
    <w:rsid w:val="00705767"/>
    <w:rsid w:val="0071377F"/>
    <w:rsid w:val="0072215E"/>
    <w:rsid w:val="00723BBE"/>
    <w:rsid w:val="00724AEA"/>
    <w:rsid w:val="0073563F"/>
    <w:rsid w:val="007478F7"/>
    <w:rsid w:val="00762084"/>
    <w:rsid w:val="00780595"/>
    <w:rsid w:val="007954F7"/>
    <w:rsid w:val="007A5781"/>
    <w:rsid w:val="007B2573"/>
    <w:rsid w:val="007C4370"/>
    <w:rsid w:val="007E6361"/>
    <w:rsid w:val="007F2818"/>
    <w:rsid w:val="00805150"/>
    <w:rsid w:val="00811461"/>
    <w:rsid w:val="00811A93"/>
    <w:rsid w:val="00817240"/>
    <w:rsid w:val="00824EDA"/>
    <w:rsid w:val="008374C2"/>
    <w:rsid w:val="00853898"/>
    <w:rsid w:val="00865E65"/>
    <w:rsid w:val="00867FF9"/>
    <w:rsid w:val="0088026A"/>
    <w:rsid w:val="00881DD8"/>
    <w:rsid w:val="008823CA"/>
    <w:rsid w:val="00887097"/>
    <w:rsid w:val="00895223"/>
    <w:rsid w:val="008966B7"/>
    <w:rsid w:val="008A59C3"/>
    <w:rsid w:val="008D508B"/>
    <w:rsid w:val="008D7EEF"/>
    <w:rsid w:val="008F18A6"/>
    <w:rsid w:val="008F21BC"/>
    <w:rsid w:val="008F2E5C"/>
    <w:rsid w:val="0090618B"/>
    <w:rsid w:val="0090741A"/>
    <w:rsid w:val="00914629"/>
    <w:rsid w:val="009363FA"/>
    <w:rsid w:val="009437C4"/>
    <w:rsid w:val="00952B9C"/>
    <w:rsid w:val="00953F3C"/>
    <w:rsid w:val="00970623"/>
    <w:rsid w:val="00976452"/>
    <w:rsid w:val="00983D2C"/>
    <w:rsid w:val="00984291"/>
    <w:rsid w:val="0099708D"/>
    <w:rsid w:val="009A0466"/>
    <w:rsid w:val="009A1BF2"/>
    <w:rsid w:val="009B2D01"/>
    <w:rsid w:val="009D08DA"/>
    <w:rsid w:val="009D4BCE"/>
    <w:rsid w:val="009D6BC5"/>
    <w:rsid w:val="009E2F94"/>
    <w:rsid w:val="009E347A"/>
    <w:rsid w:val="009F1B60"/>
    <w:rsid w:val="00A01BAD"/>
    <w:rsid w:val="00A044BE"/>
    <w:rsid w:val="00A062DC"/>
    <w:rsid w:val="00A0715F"/>
    <w:rsid w:val="00A32C71"/>
    <w:rsid w:val="00A334F2"/>
    <w:rsid w:val="00A44962"/>
    <w:rsid w:val="00A44E7A"/>
    <w:rsid w:val="00A47809"/>
    <w:rsid w:val="00A56B76"/>
    <w:rsid w:val="00A570EE"/>
    <w:rsid w:val="00A57F9F"/>
    <w:rsid w:val="00A60B2D"/>
    <w:rsid w:val="00AA461E"/>
    <w:rsid w:val="00AA6ACB"/>
    <w:rsid w:val="00AA6AFA"/>
    <w:rsid w:val="00AC113A"/>
    <w:rsid w:val="00AC3E1C"/>
    <w:rsid w:val="00AC3FDA"/>
    <w:rsid w:val="00AD21DE"/>
    <w:rsid w:val="00AD30D6"/>
    <w:rsid w:val="00AD4957"/>
    <w:rsid w:val="00AF150F"/>
    <w:rsid w:val="00B02FA8"/>
    <w:rsid w:val="00B14121"/>
    <w:rsid w:val="00B15C18"/>
    <w:rsid w:val="00B17251"/>
    <w:rsid w:val="00B23CC6"/>
    <w:rsid w:val="00B31B0C"/>
    <w:rsid w:val="00B32628"/>
    <w:rsid w:val="00B32636"/>
    <w:rsid w:val="00B37F5C"/>
    <w:rsid w:val="00B43CF7"/>
    <w:rsid w:val="00B50958"/>
    <w:rsid w:val="00B54C9E"/>
    <w:rsid w:val="00B67627"/>
    <w:rsid w:val="00B9437F"/>
    <w:rsid w:val="00B9619A"/>
    <w:rsid w:val="00B973A3"/>
    <w:rsid w:val="00BB3CB5"/>
    <w:rsid w:val="00BD724D"/>
    <w:rsid w:val="00BE3EDF"/>
    <w:rsid w:val="00BF6A52"/>
    <w:rsid w:val="00C049E9"/>
    <w:rsid w:val="00C07922"/>
    <w:rsid w:val="00C07957"/>
    <w:rsid w:val="00C24C58"/>
    <w:rsid w:val="00C31CA0"/>
    <w:rsid w:val="00C34798"/>
    <w:rsid w:val="00C4174D"/>
    <w:rsid w:val="00C83DC6"/>
    <w:rsid w:val="00CB01F7"/>
    <w:rsid w:val="00CB31F2"/>
    <w:rsid w:val="00CC1B66"/>
    <w:rsid w:val="00CC31C4"/>
    <w:rsid w:val="00CD305E"/>
    <w:rsid w:val="00CE6BB7"/>
    <w:rsid w:val="00CE743D"/>
    <w:rsid w:val="00CF069C"/>
    <w:rsid w:val="00CF1D07"/>
    <w:rsid w:val="00D018B0"/>
    <w:rsid w:val="00D05EF4"/>
    <w:rsid w:val="00D0688C"/>
    <w:rsid w:val="00D15A61"/>
    <w:rsid w:val="00D17100"/>
    <w:rsid w:val="00D24BF8"/>
    <w:rsid w:val="00D262B1"/>
    <w:rsid w:val="00D27A27"/>
    <w:rsid w:val="00D31F70"/>
    <w:rsid w:val="00D4585F"/>
    <w:rsid w:val="00D47525"/>
    <w:rsid w:val="00D550C0"/>
    <w:rsid w:val="00D55AFE"/>
    <w:rsid w:val="00D57EB9"/>
    <w:rsid w:val="00D624B2"/>
    <w:rsid w:val="00D8592D"/>
    <w:rsid w:val="00D920F2"/>
    <w:rsid w:val="00DA4556"/>
    <w:rsid w:val="00DA490A"/>
    <w:rsid w:val="00DA5EDA"/>
    <w:rsid w:val="00DA747B"/>
    <w:rsid w:val="00DB0BFC"/>
    <w:rsid w:val="00DB7D67"/>
    <w:rsid w:val="00DC596B"/>
    <w:rsid w:val="00DC7D1E"/>
    <w:rsid w:val="00DE37FF"/>
    <w:rsid w:val="00DF1E08"/>
    <w:rsid w:val="00E01651"/>
    <w:rsid w:val="00E1635E"/>
    <w:rsid w:val="00E168A5"/>
    <w:rsid w:val="00E20A1E"/>
    <w:rsid w:val="00E2385B"/>
    <w:rsid w:val="00E322A1"/>
    <w:rsid w:val="00E450E6"/>
    <w:rsid w:val="00E45C82"/>
    <w:rsid w:val="00E476B4"/>
    <w:rsid w:val="00E47D5C"/>
    <w:rsid w:val="00E62DC8"/>
    <w:rsid w:val="00E66174"/>
    <w:rsid w:val="00EA30CD"/>
    <w:rsid w:val="00EA4726"/>
    <w:rsid w:val="00EB65AE"/>
    <w:rsid w:val="00EB79F0"/>
    <w:rsid w:val="00EC09A9"/>
    <w:rsid w:val="00EC1D52"/>
    <w:rsid w:val="00ED0179"/>
    <w:rsid w:val="00ED7C69"/>
    <w:rsid w:val="00ED7F70"/>
    <w:rsid w:val="00EE7826"/>
    <w:rsid w:val="00EF1F86"/>
    <w:rsid w:val="00F018D9"/>
    <w:rsid w:val="00F2181B"/>
    <w:rsid w:val="00F3149F"/>
    <w:rsid w:val="00F44425"/>
    <w:rsid w:val="00F759A8"/>
    <w:rsid w:val="00F7798A"/>
    <w:rsid w:val="00F868C8"/>
    <w:rsid w:val="00F93E8F"/>
    <w:rsid w:val="00FA10C5"/>
    <w:rsid w:val="00FA3AB6"/>
    <w:rsid w:val="00FB0A63"/>
    <w:rsid w:val="00FB54D4"/>
    <w:rsid w:val="00FC1150"/>
    <w:rsid w:val="00FC3913"/>
    <w:rsid w:val="00FC5689"/>
    <w:rsid w:val="00FC6D3C"/>
    <w:rsid w:val="00FD0375"/>
    <w:rsid w:val="00FF1E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712BCB"/>
  <w15:chartTrackingRefBased/>
  <w15:docId w15:val="{CFE3B014-DA9F-4044-B9B3-C2C212374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3389"/>
    <w:rPr>
      <w:rFonts w:ascii="Segoe UI" w:hAnsi="Segoe UI"/>
      <w:szCs w:val="22"/>
      <w:lang w:eastAsia="en-US"/>
    </w:rPr>
  </w:style>
  <w:style w:type="paragraph" w:styleId="Heading1">
    <w:name w:val="heading 1"/>
    <w:basedOn w:val="Normal"/>
    <w:next w:val="Normal"/>
    <w:link w:val="Heading1Char"/>
    <w:qFormat/>
    <w:rsid w:val="00584AA3"/>
    <w:pPr>
      <w:keepNext/>
      <w:spacing w:before="240" w:after="60"/>
      <w:outlineLvl w:val="0"/>
    </w:pPr>
    <w:rPr>
      <w:rFonts w:ascii="Arial" w:hAnsi="Arial" w:cs="Arial"/>
      <w:b/>
      <w:bCs/>
      <w:kern w:val="32"/>
      <w:sz w:val="32"/>
      <w:szCs w:val="32"/>
      <w:lang w:eastAsia="en-AU"/>
    </w:rPr>
  </w:style>
  <w:style w:type="paragraph" w:styleId="Heading2">
    <w:name w:val="heading 2"/>
    <w:basedOn w:val="Normal"/>
    <w:next w:val="Normal"/>
    <w:link w:val="Heading2Char"/>
    <w:qFormat/>
    <w:rsid w:val="000E03FA"/>
    <w:pPr>
      <w:keepNext/>
      <w:spacing w:before="240" w:after="60"/>
      <w:outlineLvl w:val="1"/>
    </w:pPr>
    <w:rPr>
      <w:rFonts w:ascii="Arial" w:hAnsi="Arial" w:cs="Arial"/>
      <w:b/>
      <w:bCs/>
      <w:i/>
      <w:iCs/>
      <w:sz w:val="28"/>
      <w:szCs w:val="28"/>
      <w:lang w:eastAsia="en-AU"/>
    </w:rPr>
  </w:style>
  <w:style w:type="paragraph" w:styleId="Heading3">
    <w:name w:val="heading 3"/>
    <w:basedOn w:val="Normal"/>
    <w:next w:val="Normal"/>
    <w:autoRedefine/>
    <w:qFormat/>
    <w:rsid w:val="001B03A7"/>
    <w:pPr>
      <w:keepNext/>
      <w:outlineLvl w:val="2"/>
    </w:pPr>
    <w:rPr>
      <w:rFonts w:ascii="Arial" w:hAnsi="Arial" w:cs="Arial"/>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thWayCondNo">
    <w:name w:val="PathWayCondNo"/>
    <w:basedOn w:val="Normal"/>
    <w:link w:val="PathWayCondNoCharChar1"/>
    <w:rsid w:val="00F7798A"/>
    <w:pPr>
      <w:numPr>
        <w:numId w:val="1"/>
      </w:numPr>
      <w:overflowPunct w:val="0"/>
      <w:autoSpaceDE w:val="0"/>
      <w:autoSpaceDN w:val="0"/>
      <w:adjustRightInd w:val="0"/>
      <w:textAlignment w:val="baseline"/>
    </w:pPr>
    <w:rPr>
      <w:rFonts w:cs="Arial"/>
      <w:szCs w:val="20"/>
    </w:rPr>
  </w:style>
  <w:style w:type="paragraph" w:styleId="NormalIndent">
    <w:name w:val="Normal Indent"/>
    <w:basedOn w:val="Normal"/>
    <w:rsid w:val="00F7798A"/>
    <w:pPr>
      <w:overflowPunct w:val="0"/>
      <w:autoSpaceDE w:val="0"/>
      <w:autoSpaceDN w:val="0"/>
      <w:adjustRightInd w:val="0"/>
      <w:ind w:left="567"/>
      <w:textAlignment w:val="baseline"/>
    </w:pPr>
    <w:rPr>
      <w:rFonts w:cs="Arial"/>
      <w:szCs w:val="20"/>
    </w:rPr>
  </w:style>
  <w:style w:type="table" w:styleId="TableGrid">
    <w:name w:val="Table Grid"/>
    <w:basedOn w:val="TableNormal"/>
    <w:rsid w:val="002E475D"/>
    <w:pPr>
      <w:overflowPunct w:val="0"/>
      <w:autoSpaceDE w:val="0"/>
      <w:autoSpaceDN w:val="0"/>
      <w:adjustRightInd w:val="0"/>
      <w:textAlignment w:val="baseline"/>
    </w:pPr>
    <w:rPr>
      <w:rFonts w:ascii="Arial" w:hAnsi="Arial"/>
      <w:sz w:val="22"/>
      <w:szCs w:val="22"/>
    </w:rPr>
    <w:tblPr/>
  </w:style>
  <w:style w:type="paragraph" w:customStyle="1" w:styleId="PathwayHeading3">
    <w:name w:val="Pathway Heading 3"/>
    <w:basedOn w:val="Normal"/>
    <w:autoRedefine/>
    <w:rsid w:val="00E322A1"/>
    <w:pPr>
      <w:tabs>
        <w:tab w:val="left" w:pos="2630"/>
      </w:tabs>
    </w:pPr>
    <w:rPr>
      <w:rFonts w:ascii="Book Antiqua" w:hAnsi="Book Antiqua" w:cs="Arial"/>
      <w:b/>
      <w:sz w:val="36"/>
      <w:szCs w:val="36"/>
    </w:rPr>
  </w:style>
  <w:style w:type="paragraph" w:customStyle="1" w:styleId="PathWayConditionH2">
    <w:name w:val="PathWayConditionH2"/>
    <w:basedOn w:val="Normal"/>
    <w:link w:val="PathWayConditionH2Char"/>
    <w:rsid w:val="00D262B1"/>
    <w:rPr>
      <w:rFonts w:cs="Arial"/>
      <w:b/>
    </w:rPr>
  </w:style>
  <w:style w:type="paragraph" w:customStyle="1" w:styleId="PathwayHeading">
    <w:name w:val="PathwayHeading"/>
    <w:basedOn w:val="Normal"/>
    <w:rsid w:val="00E322A1"/>
    <w:rPr>
      <w:rFonts w:cs="Arial"/>
      <w:caps/>
    </w:rPr>
  </w:style>
  <w:style w:type="paragraph" w:styleId="PlainText">
    <w:name w:val="Plain Text"/>
    <w:rsid w:val="00E322A1"/>
    <w:pPr>
      <w:spacing w:after="160"/>
    </w:pPr>
    <w:rPr>
      <w:rFonts w:ascii="Arial" w:hAnsi="Arial"/>
      <w:sz w:val="22"/>
    </w:rPr>
  </w:style>
  <w:style w:type="character" w:customStyle="1" w:styleId="PathWayConditionH2Char">
    <w:name w:val="PathWayConditionH2 Char"/>
    <w:link w:val="PathWayConditionH2"/>
    <w:rsid w:val="00DF1E08"/>
    <w:rPr>
      <w:rFonts w:ascii="Arial" w:hAnsi="Arial" w:cs="Arial"/>
      <w:b/>
      <w:sz w:val="22"/>
      <w:szCs w:val="22"/>
      <w:lang w:val="en-AU" w:eastAsia="en-AU" w:bidi="ar-SA"/>
    </w:rPr>
  </w:style>
  <w:style w:type="character" w:customStyle="1" w:styleId="PathWayCondNoCharChar1">
    <w:name w:val="PathWayCondNo Char Char1"/>
    <w:link w:val="PathWayCondNo"/>
    <w:rsid w:val="003D5655"/>
    <w:rPr>
      <w:rFonts w:ascii="Segoe UI" w:hAnsi="Segoe UI" w:cs="Arial"/>
      <w:lang w:val="en-AU" w:eastAsia="en-US" w:bidi="ar-SA"/>
    </w:rPr>
  </w:style>
  <w:style w:type="character" w:styleId="Hyperlink">
    <w:name w:val="Hyperlink"/>
    <w:uiPriority w:val="99"/>
    <w:rsid w:val="00AA6AFA"/>
    <w:rPr>
      <w:color w:val="000000"/>
      <w:u w:val="single"/>
    </w:rPr>
  </w:style>
  <w:style w:type="paragraph" w:styleId="HTMLPreformatted">
    <w:name w:val="HTML Preformatted"/>
    <w:basedOn w:val="Normal"/>
    <w:rsid w:val="00AA6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paragraph" w:styleId="Header">
    <w:name w:val="header"/>
    <w:basedOn w:val="Normal"/>
    <w:rsid w:val="007A5781"/>
    <w:pPr>
      <w:tabs>
        <w:tab w:val="center" w:pos="4153"/>
        <w:tab w:val="right" w:pos="8306"/>
      </w:tabs>
    </w:pPr>
  </w:style>
  <w:style w:type="paragraph" w:styleId="Footer">
    <w:name w:val="footer"/>
    <w:basedOn w:val="Normal"/>
    <w:rsid w:val="007A5781"/>
    <w:pPr>
      <w:tabs>
        <w:tab w:val="center" w:pos="4153"/>
        <w:tab w:val="right" w:pos="8306"/>
      </w:tabs>
    </w:pPr>
  </w:style>
  <w:style w:type="paragraph" w:customStyle="1" w:styleId="BasicParagraph">
    <w:name w:val="[Basic Paragraph]"/>
    <w:basedOn w:val="Normal"/>
    <w:rsid w:val="00584AA3"/>
    <w:pPr>
      <w:suppressAutoHyphens/>
      <w:autoSpaceDE w:val="0"/>
      <w:autoSpaceDN w:val="0"/>
      <w:adjustRightInd w:val="0"/>
      <w:spacing w:line="288" w:lineRule="auto"/>
      <w:textAlignment w:val="center"/>
    </w:pPr>
    <w:rPr>
      <w:rFonts w:ascii="Calibri" w:hAnsi="Calibri" w:cs="Calibri"/>
      <w:color w:val="000000"/>
      <w:szCs w:val="20"/>
      <w:lang w:val="en-GB" w:eastAsia="en-AU"/>
    </w:rPr>
  </w:style>
  <w:style w:type="character" w:customStyle="1" w:styleId="Heading1Char">
    <w:name w:val="Heading 1 Char"/>
    <w:link w:val="Heading1"/>
    <w:rsid w:val="00B23CC6"/>
    <w:rPr>
      <w:rFonts w:ascii="Arial" w:hAnsi="Arial" w:cs="Arial"/>
      <w:b/>
      <w:bCs/>
      <w:kern w:val="32"/>
      <w:sz w:val="32"/>
      <w:szCs w:val="32"/>
      <w:lang w:val="en-AU" w:eastAsia="en-AU" w:bidi="ar-SA"/>
    </w:rPr>
  </w:style>
  <w:style w:type="paragraph" w:styleId="TOC1">
    <w:name w:val="toc 1"/>
    <w:basedOn w:val="Normal"/>
    <w:next w:val="Normal"/>
    <w:autoRedefine/>
    <w:uiPriority w:val="39"/>
    <w:rsid w:val="00B23CC6"/>
  </w:style>
  <w:style w:type="paragraph" w:styleId="TOC2">
    <w:name w:val="toc 2"/>
    <w:basedOn w:val="Normal"/>
    <w:next w:val="Normal"/>
    <w:autoRedefine/>
    <w:uiPriority w:val="39"/>
    <w:rsid w:val="00B23CC6"/>
    <w:pPr>
      <w:ind w:left="200"/>
    </w:pPr>
  </w:style>
  <w:style w:type="character" w:customStyle="1" w:styleId="Heading2Char">
    <w:name w:val="Heading 2 Char"/>
    <w:link w:val="Heading2"/>
    <w:rsid w:val="00B23CC6"/>
    <w:rPr>
      <w:rFonts w:ascii="Arial" w:hAnsi="Arial" w:cs="Arial"/>
      <w:b/>
      <w:bCs/>
      <w:i/>
      <w:iCs/>
      <w:sz w:val="28"/>
      <w:szCs w:val="28"/>
      <w:lang w:val="en-AU" w:eastAsia="en-AU" w:bidi="ar-SA"/>
    </w:rPr>
  </w:style>
  <w:style w:type="character" w:styleId="PageNumber">
    <w:name w:val="page number"/>
    <w:basedOn w:val="DefaultParagraphFont"/>
    <w:rsid w:val="00E47D5C"/>
  </w:style>
  <w:style w:type="paragraph" w:customStyle="1" w:styleId="Default">
    <w:name w:val="Default"/>
    <w:rsid w:val="00B9619A"/>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47525"/>
    <w:pPr>
      <w:ind w:left="720"/>
    </w:pPr>
  </w:style>
  <w:style w:type="paragraph" w:styleId="BalloonText">
    <w:name w:val="Balloon Text"/>
    <w:basedOn w:val="Normal"/>
    <w:link w:val="BalloonTextChar"/>
    <w:rsid w:val="00A44962"/>
    <w:rPr>
      <w:rFonts w:ascii="Tahoma" w:hAnsi="Tahoma" w:cs="Tahoma"/>
      <w:sz w:val="16"/>
      <w:szCs w:val="16"/>
    </w:rPr>
  </w:style>
  <w:style w:type="character" w:customStyle="1" w:styleId="BalloonTextChar">
    <w:name w:val="Balloon Text Char"/>
    <w:link w:val="BalloonText"/>
    <w:rsid w:val="00A44962"/>
    <w:rPr>
      <w:rFonts w:ascii="Tahoma" w:hAnsi="Tahoma" w:cs="Tahoma"/>
      <w:sz w:val="16"/>
      <w:szCs w:val="16"/>
      <w:lang w:eastAsia="en-US"/>
    </w:rPr>
  </w:style>
  <w:style w:type="character" w:styleId="FollowedHyperlink">
    <w:name w:val="FollowedHyperlink"/>
    <w:rsid w:val="00DC596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9143">
      <w:bodyDiv w:val="1"/>
      <w:marLeft w:val="0"/>
      <w:marRight w:val="0"/>
      <w:marTop w:val="0"/>
      <w:marBottom w:val="0"/>
      <w:divBdr>
        <w:top w:val="none" w:sz="0" w:space="0" w:color="auto"/>
        <w:left w:val="none" w:sz="0" w:space="0" w:color="auto"/>
        <w:bottom w:val="none" w:sz="0" w:space="0" w:color="auto"/>
        <w:right w:val="none" w:sz="0" w:space="0" w:color="auto"/>
      </w:divBdr>
    </w:div>
    <w:div w:id="775249442">
      <w:bodyDiv w:val="1"/>
      <w:marLeft w:val="0"/>
      <w:marRight w:val="0"/>
      <w:marTop w:val="0"/>
      <w:marBottom w:val="0"/>
      <w:divBdr>
        <w:top w:val="none" w:sz="0" w:space="0" w:color="auto"/>
        <w:left w:val="none" w:sz="0" w:space="0" w:color="auto"/>
        <w:bottom w:val="none" w:sz="0" w:space="0" w:color="auto"/>
        <w:right w:val="none" w:sz="0" w:space="0" w:color="auto"/>
      </w:divBdr>
      <w:divsChild>
        <w:div w:id="1813597537">
          <w:marLeft w:val="0"/>
          <w:marRight w:val="0"/>
          <w:marTop w:val="0"/>
          <w:marBottom w:val="0"/>
          <w:divBdr>
            <w:top w:val="none" w:sz="0" w:space="0" w:color="auto"/>
            <w:left w:val="none" w:sz="0" w:space="0" w:color="auto"/>
            <w:bottom w:val="none" w:sz="0" w:space="0" w:color="auto"/>
            <w:right w:val="none" w:sz="0" w:space="0" w:color="auto"/>
          </w:divBdr>
          <w:divsChild>
            <w:div w:id="166022198">
              <w:marLeft w:val="0"/>
              <w:marRight w:val="0"/>
              <w:marTop w:val="0"/>
              <w:marBottom w:val="0"/>
              <w:divBdr>
                <w:top w:val="none" w:sz="0" w:space="0" w:color="auto"/>
                <w:left w:val="none" w:sz="0" w:space="0" w:color="auto"/>
                <w:bottom w:val="none" w:sz="0" w:space="0" w:color="auto"/>
                <w:right w:val="none" w:sz="0" w:space="0" w:color="auto"/>
              </w:divBdr>
            </w:div>
            <w:div w:id="218370383">
              <w:marLeft w:val="0"/>
              <w:marRight w:val="0"/>
              <w:marTop w:val="0"/>
              <w:marBottom w:val="0"/>
              <w:divBdr>
                <w:top w:val="none" w:sz="0" w:space="0" w:color="auto"/>
                <w:left w:val="none" w:sz="0" w:space="0" w:color="auto"/>
                <w:bottom w:val="none" w:sz="0" w:space="0" w:color="auto"/>
                <w:right w:val="none" w:sz="0" w:space="0" w:color="auto"/>
              </w:divBdr>
            </w:div>
            <w:div w:id="526258411">
              <w:marLeft w:val="0"/>
              <w:marRight w:val="0"/>
              <w:marTop w:val="0"/>
              <w:marBottom w:val="0"/>
              <w:divBdr>
                <w:top w:val="none" w:sz="0" w:space="0" w:color="auto"/>
                <w:left w:val="none" w:sz="0" w:space="0" w:color="auto"/>
                <w:bottom w:val="none" w:sz="0" w:space="0" w:color="auto"/>
                <w:right w:val="none" w:sz="0" w:space="0" w:color="auto"/>
              </w:divBdr>
            </w:div>
            <w:div w:id="1473254314">
              <w:marLeft w:val="0"/>
              <w:marRight w:val="0"/>
              <w:marTop w:val="0"/>
              <w:marBottom w:val="0"/>
              <w:divBdr>
                <w:top w:val="none" w:sz="0" w:space="0" w:color="auto"/>
                <w:left w:val="none" w:sz="0" w:space="0" w:color="auto"/>
                <w:bottom w:val="none" w:sz="0" w:space="0" w:color="auto"/>
                <w:right w:val="none" w:sz="0" w:space="0" w:color="auto"/>
              </w:divBdr>
            </w:div>
            <w:div w:id="1527327120">
              <w:marLeft w:val="0"/>
              <w:marRight w:val="0"/>
              <w:marTop w:val="0"/>
              <w:marBottom w:val="0"/>
              <w:divBdr>
                <w:top w:val="none" w:sz="0" w:space="0" w:color="auto"/>
                <w:left w:val="none" w:sz="0" w:space="0" w:color="auto"/>
                <w:bottom w:val="none" w:sz="0" w:space="0" w:color="auto"/>
                <w:right w:val="none" w:sz="0" w:space="0" w:color="auto"/>
              </w:divBdr>
            </w:div>
            <w:div w:id="1630480012">
              <w:marLeft w:val="0"/>
              <w:marRight w:val="0"/>
              <w:marTop w:val="0"/>
              <w:marBottom w:val="0"/>
              <w:divBdr>
                <w:top w:val="none" w:sz="0" w:space="0" w:color="auto"/>
                <w:left w:val="none" w:sz="0" w:space="0" w:color="auto"/>
                <w:bottom w:val="none" w:sz="0" w:space="0" w:color="auto"/>
                <w:right w:val="none" w:sz="0" w:space="0" w:color="auto"/>
              </w:divBdr>
            </w:div>
            <w:div w:id="198373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7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entralcoast.nsw.gov.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11793AB065834F874B0246F74B2F32" ma:contentTypeVersion="12" ma:contentTypeDescription="Create a new document." ma:contentTypeScope="" ma:versionID="2d35f50c5c19cf19d0f4e46c888d2e27">
  <xsd:schema xmlns:xsd="http://www.w3.org/2001/XMLSchema" xmlns:xs="http://www.w3.org/2001/XMLSchema" xmlns:p="http://schemas.microsoft.com/office/2006/metadata/properties" xmlns:ns3="44c90419-f65f-4662-8349-ed34190cc13a" xmlns:ns4="e9bc4f47-db25-4755-bb23-8278501b4539" targetNamespace="http://schemas.microsoft.com/office/2006/metadata/properties" ma:root="true" ma:fieldsID="4b0af7f07bd10d058ccbdc5b5588b6b4" ns3:_="" ns4:_="">
    <xsd:import namespace="44c90419-f65f-4662-8349-ed34190cc13a"/>
    <xsd:import namespace="e9bc4f47-db25-4755-bb23-8278501b453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c90419-f65f-4662-8349-ed34190cc1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bc4f47-db25-4755-bb23-8278501b453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C5A3B-F711-4A7C-A80F-DD13C985A5F2}">
  <ds:schemaRefs>
    <ds:schemaRef ds:uri="http://schemas.microsoft.com/sharepoint/v3/contenttype/forms"/>
  </ds:schemaRefs>
</ds:datastoreItem>
</file>

<file path=customXml/itemProps2.xml><?xml version="1.0" encoding="utf-8"?>
<ds:datastoreItem xmlns:ds="http://schemas.openxmlformats.org/officeDocument/2006/customXml" ds:itemID="{D394F0C7-2CDB-4828-815B-1E910F0A44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03BF54-8547-4C85-A442-F1CC9B95BE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c90419-f65f-4662-8349-ed34190cc13a"/>
    <ds:schemaRef ds:uri="e9bc4f47-db25-4755-bb23-8278501b45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910658-CEC1-481F-B4CF-0ECA79475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1111</Words>
  <Characters>6933</Characters>
  <Application>Microsoft Office Word</Application>
  <DocSecurity>4</DocSecurity>
  <Lines>256</Lines>
  <Paragraphs>116</Paragraphs>
  <ScaleCrop>false</ScaleCrop>
  <HeadingPairs>
    <vt:vector size="2" baseType="variant">
      <vt:variant>
        <vt:lpstr>Title</vt:lpstr>
      </vt:variant>
      <vt:variant>
        <vt:i4>1</vt:i4>
      </vt:variant>
    </vt:vector>
  </HeadingPairs>
  <TitlesOfParts>
    <vt:vector size="1" baseType="lpstr">
      <vt:lpstr> </vt:lpstr>
    </vt:vector>
  </TitlesOfParts>
  <Company>Wyong Shire Council</Company>
  <LinksUpToDate>false</LinksUpToDate>
  <CharactersWithSpaces>7928</CharactersWithSpaces>
  <SharedDoc>false</SharedDoc>
  <HLinks>
    <vt:vector size="96" baseType="variant">
      <vt:variant>
        <vt:i4>1769526</vt:i4>
      </vt:variant>
      <vt:variant>
        <vt:i4>89</vt:i4>
      </vt:variant>
      <vt:variant>
        <vt:i4>0</vt:i4>
      </vt:variant>
      <vt:variant>
        <vt:i4>5</vt:i4>
      </vt:variant>
      <vt:variant>
        <vt:lpwstr/>
      </vt:variant>
      <vt:variant>
        <vt:lpwstr>_Toc40889733</vt:lpwstr>
      </vt:variant>
      <vt:variant>
        <vt:i4>1703990</vt:i4>
      </vt:variant>
      <vt:variant>
        <vt:i4>83</vt:i4>
      </vt:variant>
      <vt:variant>
        <vt:i4>0</vt:i4>
      </vt:variant>
      <vt:variant>
        <vt:i4>5</vt:i4>
      </vt:variant>
      <vt:variant>
        <vt:lpwstr/>
      </vt:variant>
      <vt:variant>
        <vt:lpwstr>_Toc40889732</vt:lpwstr>
      </vt:variant>
      <vt:variant>
        <vt:i4>1638454</vt:i4>
      </vt:variant>
      <vt:variant>
        <vt:i4>77</vt:i4>
      </vt:variant>
      <vt:variant>
        <vt:i4>0</vt:i4>
      </vt:variant>
      <vt:variant>
        <vt:i4>5</vt:i4>
      </vt:variant>
      <vt:variant>
        <vt:lpwstr/>
      </vt:variant>
      <vt:variant>
        <vt:lpwstr>_Toc40889731</vt:lpwstr>
      </vt:variant>
      <vt:variant>
        <vt:i4>1572918</vt:i4>
      </vt:variant>
      <vt:variant>
        <vt:i4>71</vt:i4>
      </vt:variant>
      <vt:variant>
        <vt:i4>0</vt:i4>
      </vt:variant>
      <vt:variant>
        <vt:i4>5</vt:i4>
      </vt:variant>
      <vt:variant>
        <vt:lpwstr/>
      </vt:variant>
      <vt:variant>
        <vt:lpwstr>_Toc40889730</vt:lpwstr>
      </vt:variant>
      <vt:variant>
        <vt:i4>1114167</vt:i4>
      </vt:variant>
      <vt:variant>
        <vt:i4>65</vt:i4>
      </vt:variant>
      <vt:variant>
        <vt:i4>0</vt:i4>
      </vt:variant>
      <vt:variant>
        <vt:i4>5</vt:i4>
      </vt:variant>
      <vt:variant>
        <vt:lpwstr/>
      </vt:variant>
      <vt:variant>
        <vt:lpwstr>_Toc40889729</vt:lpwstr>
      </vt:variant>
      <vt:variant>
        <vt:i4>1048631</vt:i4>
      </vt:variant>
      <vt:variant>
        <vt:i4>59</vt:i4>
      </vt:variant>
      <vt:variant>
        <vt:i4>0</vt:i4>
      </vt:variant>
      <vt:variant>
        <vt:i4>5</vt:i4>
      </vt:variant>
      <vt:variant>
        <vt:lpwstr/>
      </vt:variant>
      <vt:variant>
        <vt:lpwstr>_Toc40889728</vt:lpwstr>
      </vt:variant>
      <vt:variant>
        <vt:i4>2031671</vt:i4>
      </vt:variant>
      <vt:variant>
        <vt:i4>53</vt:i4>
      </vt:variant>
      <vt:variant>
        <vt:i4>0</vt:i4>
      </vt:variant>
      <vt:variant>
        <vt:i4>5</vt:i4>
      </vt:variant>
      <vt:variant>
        <vt:lpwstr/>
      </vt:variant>
      <vt:variant>
        <vt:lpwstr>_Toc40889727</vt:lpwstr>
      </vt:variant>
      <vt:variant>
        <vt:i4>1966135</vt:i4>
      </vt:variant>
      <vt:variant>
        <vt:i4>47</vt:i4>
      </vt:variant>
      <vt:variant>
        <vt:i4>0</vt:i4>
      </vt:variant>
      <vt:variant>
        <vt:i4>5</vt:i4>
      </vt:variant>
      <vt:variant>
        <vt:lpwstr/>
      </vt:variant>
      <vt:variant>
        <vt:lpwstr>_Toc40889726</vt:lpwstr>
      </vt:variant>
      <vt:variant>
        <vt:i4>1900599</vt:i4>
      </vt:variant>
      <vt:variant>
        <vt:i4>41</vt:i4>
      </vt:variant>
      <vt:variant>
        <vt:i4>0</vt:i4>
      </vt:variant>
      <vt:variant>
        <vt:i4>5</vt:i4>
      </vt:variant>
      <vt:variant>
        <vt:lpwstr/>
      </vt:variant>
      <vt:variant>
        <vt:lpwstr>_Toc40889725</vt:lpwstr>
      </vt:variant>
      <vt:variant>
        <vt:i4>1835063</vt:i4>
      </vt:variant>
      <vt:variant>
        <vt:i4>35</vt:i4>
      </vt:variant>
      <vt:variant>
        <vt:i4>0</vt:i4>
      </vt:variant>
      <vt:variant>
        <vt:i4>5</vt:i4>
      </vt:variant>
      <vt:variant>
        <vt:lpwstr/>
      </vt:variant>
      <vt:variant>
        <vt:lpwstr>_Toc40889724</vt:lpwstr>
      </vt:variant>
      <vt:variant>
        <vt:i4>1769527</vt:i4>
      </vt:variant>
      <vt:variant>
        <vt:i4>29</vt:i4>
      </vt:variant>
      <vt:variant>
        <vt:i4>0</vt:i4>
      </vt:variant>
      <vt:variant>
        <vt:i4>5</vt:i4>
      </vt:variant>
      <vt:variant>
        <vt:lpwstr/>
      </vt:variant>
      <vt:variant>
        <vt:lpwstr>_Toc40889723</vt:lpwstr>
      </vt:variant>
      <vt:variant>
        <vt:i4>1703991</vt:i4>
      </vt:variant>
      <vt:variant>
        <vt:i4>23</vt:i4>
      </vt:variant>
      <vt:variant>
        <vt:i4>0</vt:i4>
      </vt:variant>
      <vt:variant>
        <vt:i4>5</vt:i4>
      </vt:variant>
      <vt:variant>
        <vt:lpwstr/>
      </vt:variant>
      <vt:variant>
        <vt:lpwstr>_Toc40889722</vt:lpwstr>
      </vt:variant>
      <vt:variant>
        <vt:i4>1638455</vt:i4>
      </vt:variant>
      <vt:variant>
        <vt:i4>17</vt:i4>
      </vt:variant>
      <vt:variant>
        <vt:i4>0</vt:i4>
      </vt:variant>
      <vt:variant>
        <vt:i4>5</vt:i4>
      </vt:variant>
      <vt:variant>
        <vt:lpwstr/>
      </vt:variant>
      <vt:variant>
        <vt:lpwstr>_Toc40889721</vt:lpwstr>
      </vt:variant>
      <vt:variant>
        <vt:i4>1572919</vt:i4>
      </vt:variant>
      <vt:variant>
        <vt:i4>11</vt:i4>
      </vt:variant>
      <vt:variant>
        <vt:i4>0</vt:i4>
      </vt:variant>
      <vt:variant>
        <vt:i4>5</vt:i4>
      </vt:variant>
      <vt:variant>
        <vt:lpwstr/>
      </vt:variant>
      <vt:variant>
        <vt:lpwstr>_Toc40889720</vt:lpwstr>
      </vt:variant>
      <vt:variant>
        <vt:i4>1114164</vt:i4>
      </vt:variant>
      <vt:variant>
        <vt:i4>5</vt:i4>
      </vt:variant>
      <vt:variant>
        <vt:i4>0</vt:i4>
      </vt:variant>
      <vt:variant>
        <vt:i4>5</vt:i4>
      </vt:variant>
      <vt:variant>
        <vt:lpwstr/>
      </vt:variant>
      <vt:variant>
        <vt:lpwstr>_Toc40889719</vt:lpwstr>
      </vt:variant>
      <vt:variant>
        <vt:i4>6488127</vt:i4>
      </vt:variant>
      <vt:variant>
        <vt:i4>0</vt:i4>
      </vt:variant>
      <vt:variant>
        <vt:i4>0</vt:i4>
      </vt:variant>
      <vt:variant>
        <vt:i4>5</vt:i4>
      </vt:variant>
      <vt:variant>
        <vt:lpwstr>http://www.centralcoast.nsw.gov.au/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lrcrawley</dc:creator>
  <cp:keywords/>
  <cp:lastModifiedBy>Ellen Bridge</cp:lastModifiedBy>
  <cp:revision>2</cp:revision>
  <cp:lastPrinted>2020-07-02T05:31:00Z</cp:lastPrinted>
  <dcterms:created xsi:type="dcterms:W3CDTF">2022-10-04T23:14:00Z</dcterms:created>
  <dcterms:modified xsi:type="dcterms:W3CDTF">2022-10-04T23:14:00Z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y fmtid="{D5CDD505-2E9C-101B-9397-08002B2CF9AE}" pid="10" name="ContentTypeId">
    <vt:lpwstr>0x0101001C11793AB065834F874B0246F74B2F32</vt:lpwstr>
  </property>
</Properties>
</file>